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z w:val="48"/>
        </w:rPr>
      </w:pPr>
      <w:r>
        <w:rPr>
          <w:rFonts w:eastAsia="黑体"/>
          <w:b/>
          <w:bCs/>
          <w:sz w:val="48"/>
        </w:rPr>
        <w:drawing>
          <wp:anchor distT="0" distB="0" distL="114300" distR="114300" simplePos="0" relativeHeight="251659264" behindDoc="0" locked="0" layoutInCell="1" allowOverlap="1">
            <wp:simplePos x="0" y="0"/>
            <wp:positionH relativeFrom="column">
              <wp:posOffset>2560320</wp:posOffset>
            </wp:positionH>
            <wp:positionV relativeFrom="paragraph">
              <wp:posOffset>237490</wp:posOffset>
            </wp:positionV>
            <wp:extent cx="2903855" cy="553720"/>
            <wp:effectExtent l="0" t="0" r="0" b="17780"/>
            <wp:wrapNone/>
            <wp:docPr id="1" name="图片 10" descr="C:/Users/wy/Desktop/校名+校标海洋绿.png校名+校标海洋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wy/Desktop/校名+校标海洋绿.png校名+校标海洋绿"/>
                    <pic:cNvPicPr>
                      <a:picLocks noChangeAspect="1"/>
                    </pic:cNvPicPr>
                  </pic:nvPicPr>
                  <pic:blipFill>
                    <a:blip r:embed="rId5"/>
                    <a:srcRect t="27695" b="27695"/>
                    <a:stretch>
                      <a:fillRect/>
                    </a:stretch>
                  </pic:blipFill>
                  <pic:spPr>
                    <a:xfrm>
                      <a:off x="0" y="0"/>
                      <a:ext cx="2903855" cy="553720"/>
                    </a:xfrm>
                    <a:prstGeom prst="rect">
                      <a:avLst/>
                    </a:prstGeom>
                    <a:noFill/>
                    <a:ln w="9525">
                      <a:noFill/>
                    </a:ln>
                  </pic:spPr>
                </pic:pic>
              </a:graphicData>
            </a:graphic>
          </wp:anchor>
        </w:drawing>
      </w:r>
    </w:p>
    <w:p>
      <w:pPr>
        <w:rPr>
          <w:rFonts w:hint="eastAsia" w:eastAsia="黑体"/>
          <w:b/>
          <w:bCs/>
          <w:sz w:val="48"/>
        </w:rPr>
      </w:pPr>
    </w:p>
    <w:p>
      <w:pPr>
        <w:jc w:val="center"/>
        <w:rPr>
          <w:rFonts w:eastAsia="黑体"/>
          <w:b/>
          <w:bCs/>
          <w:sz w:val="48"/>
        </w:rPr>
      </w:pPr>
    </w:p>
    <w:p>
      <w:pPr>
        <w:spacing w:before="156" w:beforeLines="50"/>
        <w:jc w:val="center"/>
        <w:rPr>
          <w:rFonts w:eastAsia="黑体"/>
          <w:b/>
          <w:bCs/>
          <w:sz w:val="52"/>
          <w:szCs w:val="52"/>
        </w:rPr>
      </w:pPr>
    </w:p>
    <w:p>
      <w:pPr>
        <w:spacing w:before="156" w:beforeLines="50"/>
        <w:jc w:val="center"/>
        <w:rPr>
          <w:rFonts w:hint="eastAsia" w:eastAsia="黑体"/>
          <w:b/>
          <w:bCs/>
          <w:sz w:val="52"/>
          <w:szCs w:val="52"/>
        </w:rPr>
      </w:pPr>
    </w:p>
    <w:p>
      <w:pPr>
        <w:spacing w:before="156" w:beforeLines="50"/>
        <w:jc w:val="center"/>
        <w:rPr>
          <w:rFonts w:ascii="楷体" w:hAnsi="楷体" w:eastAsia="楷体"/>
          <w:b/>
          <w:bCs/>
          <w:sz w:val="52"/>
          <w:szCs w:val="52"/>
        </w:rPr>
      </w:pPr>
      <w:r>
        <w:rPr>
          <w:rFonts w:hint="eastAsia" w:ascii="楷体" w:hAnsi="楷体" w:eastAsia="楷体"/>
          <w:b/>
          <w:bCs/>
          <w:sz w:val="52"/>
          <w:szCs w:val="52"/>
          <w:lang w:eastAsia="zh-CN"/>
        </w:rPr>
        <w:t>江苏城乡建设职业学院</w:t>
      </w:r>
    </w:p>
    <w:p>
      <w:pPr>
        <w:spacing w:before="156" w:beforeLines="50"/>
        <w:jc w:val="center"/>
        <w:rPr>
          <w:rFonts w:ascii="楷体" w:hAnsi="楷体" w:eastAsia="楷体"/>
          <w:b/>
          <w:bCs/>
          <w:sz w:val="48"/>
          <w:szCs w:val="48"/>
        </w:rPr>
      </w:pPr>
      <w:r>
        <w:rPr>
          <w:rFonts w:hint="eastAsia" w:ascii="楷体" w:hAnsi="楷体" w:eastAsia="楷体"/>
          <w:b/>
          <w:bCs/>
          <w:sz w:val="48"/>
          <w:szCs w:val="48"/>
        </w:rPr>
        <w:t>《</w:t>
      </w:r>
      <w:r>
        <w:rPr>
          <w:rFonts w:hint="eastAsia" w:ascii="楷体" w:hAnsi="楷体" w:eastAsia="楷体"/>
          <w:b/>
          <w:bCs/>
          <w:sz w:val="48"/>
          <w:szCs w:val="48"/>
          <w:lang w:val="en-US" w:eastAsia="zh-Hans"/>
        </w:rPr>
        <w:t>大学生就业</w:t>
      </w:r>
      <w:r>
        <w:rPr>
          <w:rFonts w:hint="eastAsia" w:ascii="楷体" w:hAnsi="楷体" w:eastAsia="楷体"/>
          <w:b/>
          <w:bCs/>
          <w:sz w:val="48"/>
          <w:szCs w:val="48"/>
          <w:lang w:val="en-US" w:eastAsia="zh-CN"/>
        </w:rPr>
        <w:t>与创业</w:t>
      </w:r>
      <w:r>
        <w:rPr>
          <w:rFonts w:hint="eastAsia" w:ascii="楷体" w:hAnsi="楷体" w:eastAsia="楷体"/>
          <w:b/>
          <w:bCs/>
          <w:sz w:val="48"/>
          <w:szCs w:val="48"/>
          <w:lang w:val="en-US" w:eastAsia="zh-Hans"/>
        </w:rPr>
        <w:t>指导</w:t>
      </w:r>
      <w:r>
        <w:rPr>
          <w:rFonts w:hint="eastAsia" w:ascii="楷体" w:hAnsi="楷体" w:eastAsia="楷体"/>
          <w:b/>
          <w:bCs/>
          <w:sz w:val="48"/>
          <w:szCs w:val="48"/>
        </w:rPr>
        <w:t>》教案</w:t>
      </w:r>
    </w:p>
    <w:p>
      <w:pPr>
        <w:jc w:val="center"/>
        <w:rPr>
          <w:rFonts w:ascii="宋体" w:hAnsi="宋体"/>
          <w:b/>
          <w:bCs/>
          <w:sz w:val="32"/>
          <w:szCs w:val="32"/>
          <w:u w:val="single"/>
        </w:rPr>
      </w:pPr>
    </w:p>
    <w:p>
      <w:pPr>
        <w:jc w:val="center"/>
        <w:rPr>
          <w:rFonts w:hint="eastAsia" w:ascii="楷体" w:hAnsi="楷体" w:eastAsia="楷体"/>
          <w:b/>
          <w:bCs/>
          <w:sz w:val="36"/>
          <w:szCs w:val="36"/>
        </w:rPr>
      </w:pP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3</w:t>
      </w:r>
      <w:r>
        <w:rPr>
          <w:rFonts w:ascii="楷体" w:hAnsi="楷体" w:eastAsia="楷体"/>
          <w:b/>
          <w:bCs/>
          <w:sz w:val="36"/>
          <w:szCs w:val="36"/>
          <w:u w:val="single"/>
        </w:rPr>
        <w:t xml:space="preserve"> </w:t>
      </w:r>
      <w:r>
        <w:rPr>
          <w:rFonts w:hint="eastAsia" w:ascii="楷体" w:hAnsi="楷体" w:eastAsia="楷体"/>
          <w:b/>
          <w:bCs/>
          <w:sz w:val="36"/>
          <w:szCs w:val="36"/>
        </w:rPr>
        <w:t>-</w:t>
      </w: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4</w:t>
      </w:r>
      <w:r>
        <w:rPr>
          <w:rFonts w:ascii="楷体" w:hAnsi="楷体" w:eastAsia="楷体"/>
          <w:b/>
          <w:bCs/>
          <w:sz w:val="36"/>
          <w:szCs w:val="36"/>
          <w:u w:val="single"/>
        </w:rPr>
        <w:t xml:space="preserve"> </w:t>
      </w:r>
      <w:r>
        <w:rPr>
          <w:rFonts w:hint="eastAsia" w:ascii="楷体" w:hAnsi="楷体" w:eastAsia="楷体"/>
          <w:b/>
          <w:bCs/>
          <w:sz w:val="36"/>
          <w:szCs w:val="36"/>
        </w:rPr>
        <w:t>学年第</w:t>
      </w:r>
      <w:r>
        <w:rPr>
          <w:rFonts w:hint="eastAsia" w:ascii="楷体" w:hAnsi="楷体" w:eastAsia="楷体"/>
          <w:b/>
          <w:bCs/>
          <w:sz w:val="36"/>
          <w:szCs w:val="36"/>
          <w:u w:val="single"/>
        </w:rPr>
        <w:t xml:space="preserve"> </w:t>
      </w:r>
      <w:r>
        <w:rPr>
          <w:rFonts w:hint="eastAsia" w:ascii="楷体" w:hAnsi="楷体" w:eastAsia="楷体"/>
          <w:b/>
          <w:bCs/>
          <w:sz w:val="36"/>
          <w:szCs w:val="36"/>
          <w:u w:val="single"/>
          <w:lang w:val="en-US" w:eastAsia="zh-CN"/>
        </w:rPr>
        <w:t>2</w:t>
      </w:r>
      <w:r>
        <w:rPr>
          <w:rFonts w:ascii="楷体" w:hAnsi="楷体" w:eastAsia="楷体"/>
          <w:b/>
          <w:bCs/>
          <w:sz w:val="36"/>
          <w:szCs w:val="36"/>
          <w:u w:val="single"/>
        </w:rPr>
        <w:t xml:space="preserve"> </w:t>
      </w:r>
      <w:r>
        <w:rPr>
          <w:rFonts w:hint="eastAsia" w:ascii="楷体" w:hAnsi="楷体" w:eastAsia="楷体"/>
          <w:b/>
          <w:bCs/>
          <w:sz w:val="36"/>
          <w:szCs w:val="36"/>
        </w:rPr>
        <w:t>学期</w:t>
      </w:r>
    </w:p>
    <w:p>
      <w:pPr>
        <w:rPr>
          <w:rFonts w:hint="eastAsia" w:ascii="宋体" w:hAnsi="宋体"/>
          <w:sz w:val="32"/>
          <w:szCs w:val="32"/>
        </w:rPr>
      </w:pPr>
    </w:p>
    <w:p>
      <w:pPr>
        <w:spacing w:line="600" w:lineRule="auto"/>
        <w:rPr>
          <w:rFonts w:hint="eastAsia" w:ascii="宋体" w:hAnsi="宋体"/>
          <w:sz w:val="32"/>
          <w:szCs w:val="32"/>
        </w:rPr>
      </w:pPr>
      <w:r>
        <w:rPr>
          <w:rFonts w:hint="eastAsia" w:ascii="宋体" w:hAnsi="宋体"/>
          <w:sz w:val="32"/>
          <w:szCs w:val="32"/>
        </w:rPr>
        <w:t xml:space="preserve">        </w:t>
      </w:r>
    </w:p>
    <w:p>
      <w:pPr>
        <w:spacing w:line="600" w:lineRule="auto"/>
        <w:ind w:firstLine="1280" w:firstLineChars="400"/>
        <w:rPr>
          <w:rFonts w:ascii="宋体" w:hAnsi="宋体"/>
          <w:sz w:val="32"/>
          <w:szCs w:val="32"/>
        </w:rPr>
      </w:pPr>
    </w:p>
    <w:p>
      <w:pPr>
        <w:spacing w:line="600" w:lineRule="auto"/>
        <w:ind w:firstLine="1280" w:firstLineChars="400"/>
        <w:rPr>
          <w:rFonts w:hint="default" w:ascii="宋体" w:hAnsi="宋体" w:eastAsia="宋体"/>
          <w:sz w:val="32"/>
          <w:szCs w:val="32"/>
          <w:u w:val="single"/>
          <w:lang w:val="en-US" w:eastAsia="zh-CN"/>
        </w:rPr>
      </w:pPr>
      <w:r>
        <w:rPr>
          <w:rFonts w:hint="eastAsia" w:ascii="宋体" w:hAnsi="宋体"/>
          <w:sz w:val="32"/>
          <w:szCs w:val="32"/>
        </w:rPr>
        <w:t>课程名称：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p>
    <w:p>
      <w:pPr>
        <w:spacing w:line="600" w:lineRule="auto"/>
        <w:rPr>
          <w:rFonts w:hint="eastAsia" w:ascii="宋体" w:hAnsi="宋体"/>
          <w:sz w:val="32"/>
          <w:szCs w:val="32"/>
          <w:u w:val="single"/>
        </w:rPr>
      </w:pPr>
      <w:r>
        <w:rPr>
          <w:rFonts w:hint="eastAsia" w:ascii="宋体" w:hAnsi="宋体"/>
          <w:sz w:val="32"/>
          <w:szCs w:val="32"/>
        </w:rPr>
        <w:t xml:space="preserve">        授课教师：</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rPr>
          <w:rFonts w:hint="eastAsia" w:ascii="宋体" w:hAnsi="宋体"/>
          <w:sz w:val="32"/>
          <w:szCs w:val="32"/>
        </w:rPr>
      </w:pPr>
      <w:r>
        <w:rPr>
          <w:rFonts w:hint="eastAsia" w:ascii="宋体" w:hAnsi="宋体"/>
          <w:sz w:val="32"/>
          <w:szCs w:val="32"/>
        </w:rPr>
        <w:t xml:space="preserve">        职    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ind w:firstLine="1280" w:firstLineChars="400"/>
        <w:rPr>
          <w:rFonts w:hint="eastAsia" w:ascii="宋体" w:hAnsi="宋体"/>
          <w:sz w:val="32"/>
          <w:szCs w:val="32"/>
        </w:rPr>
      </w:pPr>
      <w:r>
        <w:rPr>
          <w:rFonts w:hint="eastAsia" w:ascii="宋体" w:hAnsi="宋体"/>
          <w:sz w:val="32"/>
          <w:szCs w:val="32"/>
        </w:rPr>
        <w:t>开课部门：</w:t>
      </w:r>
      <w:r>
        <w:rPr>
          <w:rFonts w:hint="eastAsia" w:ascii="宋体" w:hAnsi="宋体"/>
          <w:sz w:val="32"/>
          <w:szCs w:val="32"/>
          <w:u w:val="single"/>
        </w:rPr>
        <w:t xml:space="preserve">  </w:t>
      </w:r>
      <w:r>
        <w:rPr>
          <w:rFonts w:hint="eastAsia" w:ascii="宋体" w:hAnsi="宋体"/>
          <w:sz w:val="32"/>
          <w:szCs w:val="32"/>
          <w:u w:val="single"/>
          <w:lang w:val="en-US" w:eastAsia="zh-CN"/>
        </w:rPr>
        <w:t>招生就业处（双创学院）</w:t>
      </w:r>
    </w:p>
    <w:p>
      <w:pPr>
        <w:spacing w:line="600" w:lineRule="auto"/>
        <w:rPr>
          <w:rFonts w:hint="eastAsia" w:ascii="宋体" w:hAnsi="宋体"/>
          <w:sz w:val="32"/>
          <w:szCs w:val="32"/>
        </w:rPr>
      </w:pPr>
    </w:p>
    <w:p>
      <w:pPr>
        <w:spacing w:line="600" w:lineRule="exact"/>
        <w:jc w:val="center"/>
        <w:rPr>
          <w:rFonts w:hint="eastAsia" w:eastAsia="宋体"/>
          <w:b/>
          <w:bCs/>
          <w:sz w:val="36"/>
          <w:szCs w:val="36"/>
          <w:lang w:eastAsia="zh-CN"/>
        </w:rPr>
      </w:pPr>
      <w:r>
        <w:rPr>
          <w:rFonts w:hint="eastAsia" w:ascii="宋体" w:hAnsi="宋体"/>
          <w:sz w:val="32"/>
          <w:szCs w:val="32"/>
        </w:rPr>
        <w:t>2</w:t>
      </w:r>
      <w:r>
        <w:rPr>
          <w:rFonts w:ascii="宋体" w:hAnsi="宋体"/>
          <w:sz w:val="32"/>
          <w:szCs w:val="32"/>
        </w:rPr>
        <w:t>02</w:t>
      </w:r>
      <w:r>
        <w:rPr>
          <w:rFonts w:hint="eastAsia" w:ascii="宋体" w:hAnsi="宋体"/>
          <w:sz w:val="32"/>
          <w:szCs w:val="32"/>
          <w:lang w:val="en-US" w:eastAsia="zh-CN"/>
        </w:rPr>
        <w:t>4</w:t>
      </w:r>
      <w:r>
        <w:rPr>
          <w:rFonts w:hint="eastAsia" w:ascii="宋体" w:hAnsi="宋体"/>
          <w:sz w:val="32"/>
          <w:szCs w:val="32"/>
        </w:rPr>
        <w:t xml:space="preserve">年 </w:t>
      </w:r>
      <w:r>
        <w:rPr>
          <w:rFonts w:hint="eastAsia" w:ascii="宋体" w:hAnsi="宋体"/>
          <w:sz w:val="32"/>
          <w:szCs w:val="32"/>
          <w:lang w:val="en-US" w:eastAsia="zh-CN"/>
        </w:rPr>
        <w:t>2</w:t>
      </w:r>
      <w:r>
        <w:rPr>
          <w:rFonts w:hint="eastAsia" w:ascii="宋体" w:hAnsi="宋体"/>
          <w:sz w:val="32"/>
          <w:szCs w:val="32"/>
        </w:rPr>
        <w:t xml:space="preserve"> 月</w:t>
      </w:r>
      <w:r>
        <w:rPr>
          <w:rFonts w:hint="eastAsia" w:ascii="宋体" w:hAnsi="宋体"/>
          <w:sz w:val="32"/>
          <w:szCs w:val="32"/>
          <w:lang w:val="en-US" w:eastAsia="zh-CN"/>
        </w:rPr>
        <w:t>20</w:t>
      </w:r>
      <w:r>
        <w:rPr>
          <w:rFonts w:hint="eastAsia" w:ascii="宋体" w:hAnsi="宋体"/>
          <w:sz w:val="32"/>
          <w:szCs w:val="32"/>
        </w:rPr>
        <w:t>日</w:t>
      </w:r>
      <w:r>
        <w:rPr>
          <w:sz w:val="30"/>
          <w:szCs w:val="30"/>
        </w:rPr>
        <w:br w:type="page"/>
      </w:r>
      <w:r>
        <w:rPr>
          <w:rFonts w:hint="eastAsia"/>
          <w:b/>
          <w:bCs/>
          <w:sz w:val="36"/>
          <w:szCs w:val="36"/>
          <w:lang w:eastAsia="zh-CN"/>
        </w:rPr>
        <w:t>江苏城乡建设职业学院</w:t>
      </w:r>
    </w:p>
    <w:p>
      <w:pPr>
        <w:spacing w:line="600" w:lineRule="exact"/>
        <w:jc w:val="center"/>
        <w:rPr>
          <w:b/>
          <w:bCs/>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》教案首页</w:t>
      </w:r>
    </w:p>
    <w:p>
      <w:pPr>
        <w:jc w:val="center"/>
        <w:rPr>
          <w:b/>
          <w:bCs/>
          <w:szCs w:val="21"/>
        </w:rPr>
      </w:pPr>
    </w:p>
    <w:tbl>
      <w:tblPr>
        <w:tblStyle w:val="10"/>
        <w:tblW w:w="87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079"/>
        <w:gridCol w:w="1080"/>
        <w:gridCol w:w="540"/>
        <w:gridCol w:w="360"/>
        <w:gridCol w:w="900"/>
        <w:gridCol w:w="180"/>
        <w:gridCol w:w="900"/>
        <w:gridCol w:w="360"/>
        <w:gridCol w:w="360"/>
        <w:gridCol w:w="1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课程名称</w:t>
            </w:r>
          </w:p>
        </w:tc>
        <w:tc>
          <w:tcPr>
            <w:tcW w:w="2699" w:type="dxa"/>
            <w:gridSpan w:val="3"/>
            <w:noWrap w:val="0"/>
            <w:tcMar>
              <w:left w:w="28" w:type="dxa"/>
              <w:right w:w="28" w:type="dxa"/>
            </w:tcMar>
            <w:vAlign w:val="center"/>
          </w:tcPr>
          <w:p>
            <w:pPr>
              <w:jc w:val="center"/>
              <w:rPr>
                <w:rFonts w:hint="eastAsia" w:eastAsia="宋体"/>
                <w:sz w:val="24"/>
                <w:lang w:val="en-US" w:eastAsia="zh-Hans"/>
              </w:rPr>
            </w:pPr>
          </w:p>
        </w:tc>
        <w:tc>
          <w:tcPr>
            <w:tcW w:w="1260" w:type="dxa"/>
            <w:gridSpan w:val="2"/>
            <w:noWrap w:val="0"/>
            <w:tcMar>
              <w:left w:w="28" w:type="dxa"/>
              <w:right w:w="28" w:type="dxa"/>
            </w:tcMar>
            <w:vAlign w:val="center"/>
          </w:tcPr>
          <w:p>
            <w:pPr>
              <w:jc w:val="center"/>
              <w:rPr>
                <w:b/>
                <w:bCs/>
                <w:sz w:val="24"/>
              </w:rPr>
            </w:pPr>
            <w:r>
              <w:rPr>
                <w:rFonts w:hint="eastAsia"/>
                <w:b/>
                <w:bCs/>
                <w:sz w:val="24"/>
              </w:rPr>
              <w:t>授课专业</w:t>
            </w:r>
          </w:p>
        </w:tc>
        <w:tc>
          <w:tcPr>
            <w:tcW w:w="1080" w:type="dxa"/>
            <w:gridSpan w:val="2"/>
            <w:noWrap w:val="0"/>
            <w:tcMar>
              <w:left w:w="28" w:type="dxa"/>
              <w:right w:w="28" w:type="dxa"/>
            </w:tcMar>
            <w:vAlign w:val="center"/>
          </w:tcPr>
          <w:p>
            <w:pPr>
              <w:jc w:val="center"/>
              <w:rPr>
                <w:rFonts w:hint="eastAsia"/>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班级</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67" w:type="dxa"/>
            <w:noWrap w:val="0"/>
            <w:tcMar>
              <w:left w:w="28" w:type="dxa"/>
              <w:right w:w="28" w:type="dxa"/>
            </w:tcMar>
            <w:vAlign w:val="center"/>
          </w:tcPr>
          <w:p>
            <w:pPr>
              <w:jc w:val="center"/>
              <w:rPr>
                <w:b/>
                <w:bCs/>
                <w:sz w:val="24"/>
              </w:rPr>
            </w:pPr>
            <w:r>
              <w:rPr>
                <w:rFonts w:hint="eastAsia"/>
                <w:b/>
                <w:bCs/>
                <w:sz w:val="24"/>
              </w:rPr>
              <w:t>授课教师</w:t>
            </w:r>
          </w:p>
        </w:tc>
        <w:tc>
          <w:tcPr>
            <w:tcW w:w="2699" w:type="dxa"/>
            <w:gridSpan w:val="3"/>
            <w:noWrap w:val="0"/>
            <w:tcMar>
              <w:left w:w="28" w:type="dxa"/>
              <w:right w:w="28" w:type="dxa"/>
            </w:tcMar>
            <w:vAlign w:val="center"/>
          </w:tcPr>
          <w:p>
            <w:pPr>
              <w:jc w:val="center"/>
              <w:rPr>
                <w:sz w:val="24"/>
              </w:rPr>
            </w:pPr>
          </w:p>
        </w:tc>
        <w:tc>
          <w:tcPr>
            <w:tcW w:w="1260" w:type="dxa"/>
            <w:gridSpan w:val="2"/>
            <w:noWrap w:val="0"/>
            <w:tcMar>
              <w:left w:w="28" w:type="dxa"/>
              <w:right w:w="28" w:type="dxa"/>
            </w:tcMar>
            <w:vAlign w:val="center"/>
          </w:tcPr>
          <w:p>
            <w:pPr>
              <w:jc w:val="center"/>
              <w:rPr>
                <w:b/>
                <w:bCs/>
                <w:sz w:val="24"/>
              </w:rPr>
            </w:pPr>
            <w:r>
              <w:rPr>
                <w:rFonts w:hint="eastAsia"/>
                <w:b/>
                <w:bCs/>
                <w:sz w:val="24"/>
              </w:rPr>
              <w:t>职称</w:t>
            </w:r>
          </w:p>
        </w:tc>
        <w:tc>
          <w:tcPr>
            <w:tcW w:w="1080" w:type="dxa"/>
            <w:gridSpan w:val="2"/>
            <w:noWrap w:val="0"/>
            <w:tcMar>
              <w:left w:w="28" w:type="dxa"/>
              <w:right w:w="28" w:type="dxa"/>
            </w:tcMar>
            <w:vAlign w:val="center"/>
          </w:tcPr>
          <w:p>
            <w:pPr>
              <w:jc w:val="center"/>
              <w:rPr>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部门</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67" w:type="dxa"/>
            <w:vMerge w:val="restart"/>
            <w:noWrap w:val="0"/>
            <w:tcMar>
              <w:left w:w="28" w:type="dxa"/>
              <w:right w:w="28" w:type="dxa"/>
            </w:tcMar>
            <w:vAlign w:val="center"/>
          </w:tcPr>
          <w:p>
            <w:pPr>
              <w:jc w:val="center"/>
              <w:rPr>
                <w:b/>
                <w:bCs/>
                <w:sz w:val="24"/>
              </w:rPr>
            </w:pPr>
            <w:r>
              <w:rPr>
                <w:rFonts w:hint="eastAsia"/>
                <w:b/>
                <w:bCs/>
                <w:sz w:val="24"/>
              </w:rPr>
              <w:t>课程类型</w:t>
            </w:r>
          </w:p>
        </w:tc>
        <w:tc>
          <w:tcPr>
            <w:tcW w:w="1079" w:type="dxa"/>
            <w:noWrap w:val="0"/>
            <w:tcMar>
              <w:left w:w="28" w:type="dxa"/>
              <w:right w:w="28" w:type="dxa"/>
            </w:tcMar>
            <w:vAlign w:val="center"/>
          </w:tcPr>
          <w:p>
            <w:pPr>
              <w:jc w:val="center"/>
              <w:rPr>
                <w:sz w:val="24"/>
              </w:rPr>
            </w:pPr>
            <w:r>
              <w:rPr>
                <w:rFonts w:hint="eastAsia"/>
                <w:sz w:val="24"/>
              </w:rPr>
              <w:t>学位课</w:t>
            </w:r>
          </w:p>
        </w:tc>
        <w:tc>
          <w:tcPr>
            <w:tcW w:w="6299" w:type="dxa"/>
            <w:gridSpan w:val="9"/>
            <w:noWrap w:val="0"/>
            <w:tcMar>
              <w:left w:w="28" w:type="dxa"/>
              <w:right w:w="28" w:type="dxa"/>
            </w:tcMar>
            <w:vAlign w:val="center"/>
          </w:tcPr>
          <w:p>
            <w:pPr>
              <w:rPr>
                <w:sz w:val="24"/>
              </w:rPr>
            </w:pPr>
            <w:r>
              <w:rPr>
                <w:rFonts w:hint="eastAsia"/>
                <w:sz w:val="24"/>
                <w:lang w:eastAsia="zh-CN"/>
              </w:rPr>
              <w:t>☑</w:t>
            </w:r>
            <w:r>
              <w:rPr>
                <w:rFonts w:hint="eastAsia"/>
                <w:sz w:val="24"/>
              </w:rPr>
              <w:t xml:space="preserve">公共必修课 </w:t>
            </w:r>
            <w:r>
              <w:rPr>
                <w:sz w:val="24"/>
              </w:rPr>
              <w:t xml:space="preserve"> </w:t>
            </w:r>
            <w:r>
              <w:rPr>
                <w:rFonts w:hint="eastAsia"/>
                <w:sz w:val="24"/>
              </w:rPr>
              <w:t>□专业必修课  □素质拓展必修课</w:t>
            </w:r>
          </w:p>
          <w:p>
            <w:pPr>
              <w:rPr>
                <w:sz w:val="24"/>
              </w:rPr>
            </w:pPr>
            <w:r>
              <w:rPr>
                <w:rFonts w:hint="eastAsia"/>
                <w:sz w:val="24"/>
              </w:rPr>
              <w:t xml:space="preserve">□公共选修课 </w:t>
            </w:r>
            <w:r>
              <w:rPr>
                <w:sz w:val="24"/>
              </w:rPr>
              <w:t xml:space="preserve"> </w:t>
            </w:r>
            <w:r>
              <w:rPr>
                <w:rFonts w:hint="eastAsia"/>
                <w:sz w:val="24"/>
              </w:rPr>
              <w:t xml:space="preserve">□专业选修课  </w:t>
            </w:r>
            <w:r>
              <w:rPr>
                <w:rFonts w:hint="eastAsia"/>
                <w:sz w:val="24"/>
                <w:lang w:eastAsia="zh-CN"/>
              </w:rPr>
              <w:t>□</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67" w:type="dxa"/>
            <w:vMerge w:val="continue"/>
            <w:noWrap w:val="0"/>
            <w:tcMar>
              <w:left w:w="28" w:type="dxa"/>
              <w:right w:w="28" w:type="dxa"/>
            </w:tcMar>
            <w:vAlign w:val="center"/>
          </w:tcPr>
          <w:p>
            <w:pPr>
              <w:widowControl/>
              <w:jc w:val="left"/>
              <w:rPr>
                <w:b/>
                <w:bCs/>
                <w:sz w:val="24"/>
              </w:rPr>
            </w:pPr>
          </w:p>
        </w:tc>
        <w:tc>
          <w:tcPr>
            <w:tcW w:w="1079" w:type="dxa"/>
            <w:noWrap w:val="0"/>
            <w:tcMar>
              <w:left w:w="28" w:type="dxa"/>
              <w:right w:w="28" w:type="dxa"/>
            </w:tcMar>
            <w:vAlign w:val="center"/>
          </w:tcPr>
          <w:p>
            <w:pPr>
              <w:jc w:val="center"/>
              <w:rPr>
                <w:sz w:val="24"/>
              </w:rPr>
            </w:pPr>
            <w:r>
              <w:rPr>
                <w:rFonts w:hint="eastAsia"/>
                <w:sz w:val="24"/>
              </w:rPr>
              <w:t>非学位课</w:t>
            </w:r>
          </w:p>
        </w:tc>
        <w:tc>
          <w:tcPr>
            <w:tcW w:w="6299" w:type="dxa"/>
            <w:gridSpan w:val="9"/>
            <w:noWrap w:val="0"/>
            <w:tcMar>
              <w:left w:w="28" w:type="dxa"/>
              <w:right w:w="28" w:type="dxa"/>
            </w:tcMar>
            <w:vAlign w:val="center"/>
          </w:tcPr>
          <w:p>
            <w:pPr>
              <w:rPr>
                <w:rFonts w:hint="eastAsia"/>
                <w:sz w:val="24"/>
              </w:rPr>
            </w:pPr>
            <w:r>
              <w:rPr>
                <w:rFonts w:hint="eastAsia"/>
                <w:sz w:val="24"/>
              </w:rPr>
              <w:t>□公共必修课  □专业必修课  □素质拓展必修课</w:t>
            </w:r>
          </w:p>
          <w:p>
            <w:pPr>
              <w:rPr>
                <w:rFonts w:hint="eastAsia"/>
                <w:sz w:val="24"/>
              </w:rPr>
            </w:pPr>
            <w:r>
              <w:rPr>
                <w:rFonts w:hint="eastAsia"/>
                <w:sz w:val="24"/>
              </w:rPr>
              <w:t xml:space="preserve">□公共选修课  □专业选修课 </w:t>
            </w:r>
            <w:r>
              <w:rPr>
                <w:sz w:val="24"/>
              </w:rPr>
              <w:t xml:space="preserve"> </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课程性质</w:t>
            </w:r>
          </w:p>
        </w:tc>
        <w:tc>
          <w:tcPr>
            <w:tcW w:w="2699" w:type="dxa"/>
            <w:gridSpan w:val="3"/>
            <w:noWrap w:val="0"/>
            <w:tcMar>
              <w:left w:w="28" w:type="dxa"/>
              <w:right w:w="28" w:type="dxa"/>
            </w:tcMar>
            <w:vAlign w:val="center"/>
          </w:tcPr>
          <w:p>
            <w:pPr>
              <w:jc w:val="left"/>
              <w:rPr>
                <w:sz w:val="24"/>
              </w:rPr>
            </w:pPr>
            <w:r>
              <w:rPr>
                <w:rFonts w:hint="eastAsia"/>
                <w:sz w:val="24"/>
                <w:lang w:eastAsia="zh-CN"/>
              </w:rPr>
              <w:t>□</w:t>
            </w:r>
            <w:r>
              <w:rPr>
                <w:rFonts w:hint="eastAsia"/>
                <w:sz w:val="24"/>
              </w:rPr>
              <w:t xml:space="preserve">理论 </w:t>
            </w:r>
            <w:r>
              <w:rPr>
                <w:sz w:val="24"/>
              </w:rPr>
              <w:t xml:space="preserve"> </w:t>
            </w:r>
            <w:r>
              <w:rPr>
                <w:rFonts w:hint="eastAsia"/>
                <w:sz w:val="24"/>
              </w:rPr>
              <w:t>□实践</w:t>
            </w:r>
          </w:p>
          <w:p>
            <w:pPr>
              <w:jc w:val="left"/>
              <w:rPr>
                <w:sz w:val="24"/>
              </w:rPr>
            </w:pPr>
            <w:r>
              <w:rPr>
                <w:rFonts w:hint="eastAsia"/>
                <w:sz w:val="24"/>
                <w:lang w:eastAsia="zh-CN"/>
              </w:rPr>
              <w:t>☑</w:t>
            </w:r>
            <w:r>
              <w:rPr>
                <w:rFonts w:hint="eastAsia"/>
                <w:sz w:val="24"/>
              </w:rPr>
              <w:t>理论+实践</w:t>
            </w:r>
          </w:p>
        </w:tc>
        <w:tc>
          <w:tcPr>
            <w:tcW w:w="1260" w:type="dxa"/>
            <w:gridSpan w:val="2"/>
            <w:noWrap w:val="0"/>
            <w:tcMar>
              <w:left w:w="28" w:type="dxa"/>
              <w:right w:w="28" w:type="dxa"/>
            </w:tcMar>
            <w:vAlign w:val="center"/>
          </w:tcPr>
          <w:p>
            <w:pPr>
              <w:jc w:val="center"/>
              <w:rPr>
                <w:b/>
                <w:bCs/>
                <w:sz w:val="24"/>
              </w:rPr>
            </w:pPr>
            <w:r>
              <w:rPr>
                <w:rFonts w:hint="eastAsia"/>
                <w:b/>
                <w:bCs/>
                <w:sz w:val="24"/>
              </w:rPr>
              <w:t>考核方式</w:t>
            </w:r>
          </w:p>
        </w:tc>
        <w:tc>
          <w:tcPr>
            <w:tcW w:w="3419" w:type="dxa"/>
            <w:gridSpan w:val="5"/>
            <w:noWrap w:val="0"/>
            <w:tcMar>
              <w:left w:w="28" w:type="dxa"/>
              <w:right w:w="28" w:type="dxa"/>
            </w:tcMar>
            <w:vAlign w:val="center"/>
          </w:tcPr>
          <w:p>
            <w:pPr>
              <w:jc w:val="left"/>
              <w:rPr>
                <w:sz w:val="24"/>
              </w:rPr>
            </w:pPr>
            <w:r>
              <w:rPr>
                <w:rFonts w:hint="eastAsia"/>
                <w:sz w:val="24"/>
              </w:rPr>
              <w:t xml:space="preserve">□考试 </w:t>
            </w:r>
            <w:r>
              <w:rPr>
                <w:sz w:val="24"/>
              </w:rPr>
              <w:t xml:space="preserve"> </w:t>
            </w:r>
            <w:r>
              <w:rPr>
                <w:rFonts w:hint="eastAsia"/>
                <w:sz w:val="24"/>
                <w:lang w:eastAsia="zh-CN"/>
              </w:rPr>
              <w:t>☑</w:t>
            </w:r>
            <w:r>
              <w:rPr>
                <w:rFonts w:hint="eastAsia"/>
                <w:sz w:val="24"/>
              </w:rPr>
              <w:t>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课程教学</w:t>
            </w:r>
          </w:p>
          <w:p>
            <w:pPr>
              <w:jc w:val="center"/>
              <w:rPr>
                <w:b/>
                <w:bCs/>
                <w:sz w:val="24"/>
              </w:rPr>
            </w:pPr>
            <w:r>
              <w:rPr>
                <w:rFonts w:hint="eastAsia"/>
                <w:b/>
                <w:bCs/>
                <w:sz w:val="24"/>
              </w:rPr>
              <w:t>总学时数</w:t>
            </w:r>
          </w:p>
        </w:tc>
        <w:tc>
          <w:tcPr>
            <w:tcW w:w="2699" w:type="dxa"/>
            <w:gridSpan w:val="3"/>
            <w:noWrap w:val="0"/>
            <w:tcMar>
              <w:left w:w="28" w:type="dxa"/>
              <w:right w:w="28" w:type="dxa"/>
            </w:tcMar>
            <w:vAlign w:val="center"/>
          </w:tcPr>
          <w:p>
            <w:pPr>
              <w:jc w:val="center"/>
              <w:rPr>
                <w:sz w:val="24"/>
              </w:rPr>
            </w:pPr>
            <w:r>
              <w:rPr>
                <w:rFonts w:hint="eastAsia"/>
                <w:sz w:val="24"/>
                <w:lang w:val="en-US" w:eastAsia="zh-CN"/>
              </w:rPr>
              <w:t>1</w:t>
            </w:r>
            <w:r>
              <w:rPr>
                <w:sz w:val="24"/>
              </w:rPr>
              <w:t>6</w:t>
            </w:r>
          </w:p>
        </w:tc>
        <w:tc>
          <w:tcPr>
            <w:tcW w:w="1260" w:type="dxa"/>
            <w:gridSpan w:val="2"/>
            <w:noWrap w:val="0"/>
            <w:tcMar>
              <w:left w:w="28" w:type="dxa"/>
              <w:right w:w="28" w:type="dxa"/>
            </w:tcMar>
            <w:vAlign w:val="center"/>
          </w:tcPr>
          <w:p>
            <w:pPr>
              <w:jc w:val="center"/>
              <w:rPr>
                <w:b/>
                <w:bCs/>
                <w:sz w:val="24"/>
              </w:rPr>
            </w:pPr>
            <w:r>
              <w:rPr>
                <w:rFonts w:hint="eastAsia"/>
                <w:b/>
                <w:bCs/>
                <w:sz w:val="24"/>
              </w:rPr>
              <w:t>学分</w:t>
            </w:r>
          </w:p>
        </w:tc>
        <w:tc>
          <w:tcPr>
            <w:tcW w:w="3419" w:type="dxa"/>
            <w:gridSpan w:val="5"/>
            <w:noWrap w:val="0"/>
            <w:tcMar>
              <w:left w:w="28" w:type="dxa"/>
              <w:right w:w="28" w:type="dxa"/>
            </w:tcMar>
            <w:vAlign w:val="center"/>
          </w:tcPr>
          <w:p>
            <w:pPr>
              <w:jc w:val="center"/>
              <w:rPr>
                <w:rFonts w:hint="eastAsia" w:eastAsia="宋体"/>
                <w:sz w:val="24"/>
                <w:lang w:eastAsia="zh-CN"/>
              </w:rPr>
            </w:pPr>
            <w:r>
              <w:rPr>
                <w:rFonts w:hint="eastAsia"/>
                <w:sz w:val="24"/>
                <w:lang w:val="en-US" w:eastAsia="zh-CN"/>
              </w:rPr>
              <w:t>1</w:t>
            </w:r>
            <w:bookmarkStart w:id="1" w:name="_GoBack"/>
            <w:bookmarkEnd w:id="1"/>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367" w:type="dxa"/>
            <w:noWrap w:val="0"/>
            <w:tcMar>
              <w:left w:w="28" w:type="dxa"/>
              <w:right w:w="28" w:type="dxa"/>
            </w:tcMar>
            <w:vAlign w:val="center"/>
          </w:tcPr>
          <w:p>
            <w:pPr>
              <w:jc w:val="center"/>
              <w:rPr>
                <w:rFonts w:hint="eastAsia"/>
                <w:b/>
                <w:bCs/>
                <w:sz w:val="24"/>
              </w:rPr>
            </w:pPr>
            <w:r>
              <w:rPr>
                <w:rFonts w:hint="eastAsia"/>
                <w:b/>
                <w:bCs/>
                <w:sz w:val="24"/>
              </w:rPr>
              <w:t>学情分析</w:t>
            </w:r>
          </w:p>
        </w:tc>
        <w:tc>
          <w:tcPr>
            <w:tcW w:w="7378" w:type="dxa"/>
            <w:gridSpan w:val="10"/>
            <w:noWrap w:val="0"/>
            <w:tcMar>
              <w:left w:w="28" w:type="dxa"/>
              <w:right w:w="28" w:type="dxa"/>
            </w:tcMar>
            <w:vAlign w:val="center"/>
          </w:tcPr>
          <w:p>
            <w:pPr>
              <w:jc w:val="left"/>
              <w:rPr>
                <w:sz w:val="24"/>
              </w:rPr>
            </w:pPr>
            <w:r>
              <w:rPr>
                <w:rFonts w:hint="eastAsia" w:ascii="宋体" w:hAnsi="宋体"/>
                <w:sz w:val="24"/>
                <w:lang w:val="en-US" w:eastAsia="zh-Hans"/>
              </w:rPr>
              <w:t>当代</w:t>
            </w:r>
            <w:r>
              <w:rPr>
                <w:rFonts w:hint="eastAsia" w:ascii="宋体" w:hAnsi="宋体"/>
                <w:sz w:val="24"/>
                <w:lang w:val="en-US" w:eastAsia="zh-CN"/>
              </w:rPr>
              <w:t>大学</w:t>
            </w:r>
            <w:r>
              <w:rPr>
                <w:rFonts w:hint="eastAsia" w:ascii="宋体" w:hAnsi="宋体"/>
                <w:sz w:val="24"/>
                <w:lang w:val="en-US" w:eastAsia="zh-Hans"/>
              </w:rPr>
              <w:t>初入社会</w:t>
            </w:r>
            <w:r>
              <w:rPr>
                <w:rFonts w:hint="default" w:ascii="宋体" w:hAnsi="宋体"/>
                <w:sz w:val="24"/>
                <w:lang w:eastAsia="zh-Hans"/>
              </w:rPr>
              <w:t>，</w:t>
            </w:r>
            <w:r>
              <w:rPr>
                <w:rFonts w:hint="eastAsia" w:ascii="宋体" w:hAnsi="宋体"/>
                <w:sz w:val="24"/>
                <w:lang w:val="en-US" w:eastAsia="zh-CN"/>
              </w:rPr>
              <w:t>对国情和社会缺乏深刻的了解和认识，对自己究竟适合什么工作缺乏客观、科学的</w:t>
            </w:r>
            <w:bookmarkStart w:id="0" w:name="baidusnap4"/>
            <w:bookmarkEnd w:id="0"/>
            <w:r>
              <w:rPr>
                <w:rFonts w:hint="eastAsia" w:ascii="宋体" w:hAnsi="宋体"/>
                <w:sz w:val="24"/>
                <w:lang w:val="en-US" w:eastAsia="zh-CN"/>
              </w:rPr>
              <w:t>分析和判断，以致在众多的职业岗位面前眼花缭乱、无所适从、朝三暮四、见异思迁。面临就业的选择，应该</w:t>
            </w:r>
            <w:r>
              <w:rPr>
                <w:rFonts w:hint="eastAsia" w:ascii="宋体" w:hAnsi="宋体"/>
                <w:sz w:val="24"/>
                <w:lang w:val="en-US" w:eastAsia="zh-Hans"/>
              </w:rPr>
              <w:t>使他们学会</w:t>
            </w:r>
            <w:r>
              <w:rPr>
                <w:rFonts w:hint="eastAsia" w:ascii="宋体" w:hAnsi="宋体"/>
                <w:sz w:val="24"/>
                <w:lang w:val="en-US" w:eastAsia="zh-CN"/>
              </w:rPr>
              <w:t>学会怎样分析主客观条件，怎样看待不同工作岗位的利弊得失。在市场竞争日益加剧的环境下，如何把握机会，找到一个比较满意的工作岗位</w:t>
            </w:r>
            <w:r>
              <w:rPr>
                <w:rFonts w:hint="default" w:ascii="宋体" w:hAnsi="宋体"/>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67" w:type="dxa"/>
            <w:noWrap w:val="0"/>
            <w:tcMar>
              <w:left w:w="28" w:type="dxa"/>
              <w:right w:w="28" w:type="dxa"/>
            </w:tcMar>
            <w:vAlign w:val="center"/>
          </w:tcPr>
          <w:p>
            <w:pPr>
              <w:jc w:val="center"/>
              <w:rPr>
                <w:rFonts w:hint="eastAsia"/>
                <w:b/>
                <w:bCs/>
                <w:sz w:val="24"/>
              </w:rPr>
            </w:pPr>
            <w:r>
              <w:rPr>
                <w:rFonts w:hint="eastAsia"/>
                <w:b/>
                <w:bCs/>
                <w:sz w:val="24"/>
              </w:rPr>
              <w:t>教学方法</w:t>
            </w:r>
          </w:p>
        </w:tc>
        <w:tc>
          <w:tcPr>
            <w:tcW w:w="7378" w:type="dxa"/>
            <w:gridSpan w:val="10"/>
            <w:noWrap w:val="0"/>
            <w:tcMar>
              <w:left w:w="28" w:type="dxa"/>
              <w:right w:w="28" w:type="dxa"/>
            </w:tcMar>
            <w:vAlign w:val="center"/>
          </w:tcPr>
          <w:p>
            <w:pPr>
              <w:jc w:val="center"/>
              <w:rPr>
                <w:sz w:val="24"/>
              </w:rPr>
            </w:pPr>
            <w:r>
              <w:rPr>
                <w:rFonts w:hint="eastAsia" w:ascii="宋体" w:hAnsi="宋体"/>
                <w:sz w:val="24"/>
              </w:rPr>
              <w:t>启发式、讨论式、案例式、视频分享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367" w:type="dxa"/>
            <w:noWrap w:val="0"/>
            <w:tcMar>
              <w:left w:w="28" w:type="dxa"/>
              <w:right w:w="28" w:type="dxa"/>
            </w:tcMar>
            <w:vAlign w:val="center"/>
          </w:tcPr>
          <w:p>
            <w:pPr>
              <w:jc w:val="center"/>
              <w:rPr>
                <w:b/>
                <w:bCs/>
                <w:sz w:val="24"/>
              </w:rPr>
            </w:pPr>
            <w:r>
              <w:rPr>
                <w:rFonts w:hint="eastAsia"/>
                <w:b/>
                <w:bCs/>
                <w:sz w:val="24"/>
              </w:rPr>
              <w:t>教材名称</w:t>
            </w:r>
          </w:p>
        </w:tc>
        <w:tc>
          <w:tcPr>
            <w:tcW w:w="2159" w:type="dxa"/>
            <w:gridSpan w:val="2"/>
            <w:noWrap w:val="0"/>
            <w:tcMar>
              <w:left w:w="28" w:type="dxa"/>
              <w:right w:w="28" w:type="dxa"/>
            </w:tcMar>
            <w:vAlign w:val="center"/>
          </w:tcPr>
          <w:p>
            <w:pPr>
              <w:jc w:val="center"/>
              <w:rPr>
                <w:sz w:val="24"/>
              </w:rPr>
            </w:pPr>
            <w:r>
              <w:rPr>
                <w:rFonts w:hint="eastAsia"/>
                <w:sz w:val="24"/>
                <w:lang w:eastAsia="zh-CN"/>
              </w:rPr>
              <w:t>《</w:t>
            </w:r>
            <w:r>
              <w:rPr>
                <w:rFonts w:hint="eastAsia"/>
                <w:sz w:val="24"/>
                <w:lang w:val="en-US" w:eastAsia="zh-CN"/>
              </w:rPr>
              <w:t>大学生就业指导</w:t>
            </w:r>
            <w:r>
              <w:rPr>
                <w:rFonts w:hint="eastAsia"/>
                <w:sz w:val="24"/>
                <w:lang w:eastAsia="zh-CN"/>
              </w:rPr>
              <w:t>》</w:t>
            </w:r>
          </w:p>
        </w:tc>
        <w:tc>
          <w:tcPr>
            <w:tcW w:w="900" w:type="dxa"/>
            <w:gridSpan w:val="2"/>
            <w:noWrap w:val="0"/>
            <w:tcMar>
              <w:left w:w="28" w:type="dxa"/>
              <w:right w:w="28" w:type="dxa"/>
            </w:tcMar>
            <w:vAlign w:val="center"/>
          </w:tcPr>
          <w:p>
            <w:pPr>
              <w:jc w:val="center"/>
              <w:rPr>
                <w:b/>
                <w:bCs/>
                <w:sz w:val="24"/>
              </w:rPr>
            </w:pPr>
            <w:r>
              <w:rPr>
                <w:rFonts w:hint="eastAsia"/>
                <w:b/>
                <w:bCs/>
                <w:sz w:val="24"/>
              </w:rPr>
              <w:t>作者</w:t>
            </w:r>
          </w:p>
        </w:tc>
        <w:tc>
          <w:tcPr>
            <w:tcW w:w="1080" w:type="dxa"/>
            <w:gridSpan w:val="2"/>
            <w:noWrap w:val="0"/>
            <w:tcMar>
              <w:left w:w="28" w:type="dxa"/>
              <w:right w:w="28" w:type="dxa"/>
            </w:tcMar>
            <w:vAlign w:val="center"/>
          </w:tcPr>
          <w:p>
            <w:pPr>
              <w:jc w:val="center"/>
              <w:rPr>
                <w:sz w:val="24"/>
              </w:rPr>
            </w:pPr>
            <w:r>
              <w:rPr>
                <w:rFonts w:hint="eastAsia"/>
                <w:sz w:val="24"/>
                <w:lang w:val="en-US" w:eastAsia="zh-CN"/>
              </w:rPr>
              <w:t>张福仁等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b/>
                <w:bCs/>
                <w:sz w:val="24"/>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sz w:val="21"/>
                <w:szCs w:val="21"/>
                <w:lang w:val="en-US" w:eastAsia="zh-CN"/>
              </w:rPr>
            </w:pPr>
            <w:r>
              <w:rPr>
                <w:rFonts w:hint="eastAsia"/>
                <w:sz w:val="21"/>
                <w:szCs w:val="21"/>
                <w:lang w:val="en-US" w:eastAsia="zh-CN"/>
              </w:rPr>
              <w:t>人民邮电出版社</w:t>
            </w:r>
          </w:p>
          <w:p>
            <w:pPr>
              <w:jc w:val="center"/>
              <w:rPr>
                <w:sz w:val="24"/>
              </w:rPr>
            </w:pPr>
            <w:r>
              <w:rPr>
                <w:rFonts w:hint="eastAsia"/>
                <w:sz w:val="21"/>
                <w:szCs w:val="21"/>
                <w:lang w:val="en-US" w:eastAsia="zh-CN"/>
              </w:rPr>
              <w:t>2021年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367" w:type="dxa"/>
            <w:noWrap w:val="0"/>
            <w:tcMar>
              <w:left w:w="28" w:type="dxa"/>
              <w:right w:w="28" w:type="dxa"/>
            </w:tcMar>
            <w:vAlign w:val="center"/>
          </w:tcPr>
          <w:p>
            <w:pPr>
              <w:jc w:val="center"/>
              <w:rPr>
                <w:b/>
                <w:bCs/>
                <w:sz w:val="24"/>
              </w:rPr>
            </w:pPr>
            <w:r>
              <w:rPr>
                <w:rFonts w:hint="eastAsia"/>
                <w:b/>
                <w:bCs/>
                <w:sz w:val="24"/>
              </w:rPr>
              <w:t>参考书目</w:t>
            </w:r>
          </w:p>
        </w:tc>
        <w:tc>
          <w:tcPr>
            <w:tcW w:w="2159" w:type="dxa"/>
            <w:gridSpan w:val="2"/>
            <w:noWrap w:val="0"/>
            <w:tcMar>
              <w:left w:w="28" w:type="dxa"/>
              <w:right w:w="28" w:type="dxa"/>
            </w:tcMar>
            <w:vAlign w:val="center"/>
          </w:tcPr>
          <w:p>
            <w:pPr>
              <w:jc w:val="center"/>
              <w:rPr>
                <w:sz w:val="24"/>
              </w:rPr>
            </w:pPr>
            <w:r>
              <w:rPr>
                <w:rFonts w:hint="eastAsia" w:ascii="新宋体" w:hAnsi="新宋体" w:eastAsia="新宋体"/>
                <w:color w:val="auto"/>
              </w:rPr>
              <w:t>《大学生职业生涯发展与规划》</w:t>
            </w:r>
          </w:p>
        </w:tc>
        <w:tc>
          <w:tcPr>
            <w:tcW w:w="900" w:type="dxa"/>
            <w:gridSpan w:val="2"/>
            <w:noWrap w:val="0"/>
            <w:tcMar>
              <w:left w:w="28" w:type="dxa"/>
              <w:right w:w="28" w:type="dxa"/>
            </w:tcMar>
            <w:vAlign w:val="center"/>
          </w:tcPr>
          <w:p>
            <w:pPr>
              <w:jc w:val="center"/>
              <w:rPr>
                <w:b/>
                <w:bCs/>
                <w:sz w:val="24"/>
              </w:rPr>
            </w:pPr>
            <w:r>
              <w:rPr>
                <w:rFonts w:hint="eastAsia"/>
                <w:b/>
                <w:bCs/>
                <w:sz w:val="24"/>
              </w:rPr>
              <w:t>作者</w:t>
            </w:r>
          </w:p>
        </w:tc>
        <w:tc>
          <w:tcPr>
            <w:tcW w:w="1080" w:type="dxa"/>
            <w:gridSpan w:val="2"/>
            <w:noWrap w:val="0"/>
            <w:tcMar>
              <w:left w:w="28" w:type="dxa"/>
              <w:right w:w="28" w:type="dxa"/>
            </w:tcMar>
            <w:vAlign w:val="center"/>
          </w:tcPr>
          <w:p>
            <w:pPr>
              <w:jc w:val="center"/>
              <w:rPr>
                <w:sz w:val="24"/>
              </w:rPr>
            </w:pPr>
            <w:r>
              <w:rPr>
                <w:rFonts w:hint="eastAsia" w:ascii="新宋体" w:hAnsi="新宋体" w:eastAsia="新宋体"/>
                <w:color w:val="auto"/>
              </w:rPr>
              <w:t>钟谷兰等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b/>
                <w:bCs/>
                <w:sz w:val="24"/>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华东师范大学出版社</w:t>
            </w:r>
          </w:p>
          <w:p>
            <w:pPr>
              <w:jc w:val="center"/>
              <w:rPr>
                <w:sz w:val="24"/>
              </w:rPr>
            </w:pPr>
            <w:r>
              <w:rPr>
                <w:rFonts w:hint="eastAsia" w:ascii="Times New Roman" w:hAnsi="Times New Roman" w:eastAsia="宋体" w:cs="Times New Roman"/>
                <w:sz w:val="21"/>
                <w:szCs w:val="21"/>
                <w:lang w:val="en-US" w:eastAsia="zh-CN"/>
              </w:rPr>
              <w:t>2016年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367" w:type="dxa"/>
            <w:noWrap w:val="0"/>
            <w:tcMar>
              <w:left w:w="28" w:type="dxa"/>
              <w:right w:w="28" w:type="dxa"/>
            </w:tcMar>
            <w:vAlign w:val="center"/>
          </w:tcPr>
          <w:p>
            <w:pPr>
              <w:jc w:val="center"/>
              <w:rPr>
                <w:b/>
                <w:bCs/>
                <w:sz w:val="24"/>
              </w:rPr>
            </w:pPr>
            <w:r>
              <w:rPr>
                <w:rFonts w:hint="eastAsia"/>
                <w:b/>
                <w:bCs/>
                <w:sz w:val="24"/>
              </w:rPr>
              <w:t>教研室意见</w:t>
            </w:r>
          </w:p>
        </w:tc>
        <w:tc>
          <w:tcPr>
            <w:tcW w:w="7378" w:type="dxa"/>
            <w:gridSpan w:val="10"/>
            <w:noWrap w:val="0"/>
            <w:tcMar>
              <w:left w:w="28" w:type="dxa"/>
              <w:right w:w="28" w:type="dxa"/>
            </w:tcMar>
            <w:vAlign w:val="center"/>
          </w:tcPr>
          <w:p>
            <w:pPr>
              <w:jc w:val="center"/>
              <w:rPr>
                <w:sz w:val="24"/>
              </w:rPr>
            </w:pPr>
          </w:p>
          <w:p>
            <w:pPr>
              <w:jc w:val="center"/>
              <w:rPr>
                <w:sz w:val="24"/>
              </w:rPr>
            </w:pPr>
          </w:p>
          <w:p>
            <w:pPr>
              <w:spacing w:before="156" w:beforeLines="50"/>
              <w:ind w:left="-8" w:leftChars="-4" w:firstLine="3794" w:firstLineChars="1807"/>
              <w:rPr>
                <w:szCs w:val="21"/>
              </w:rPr>
            </w:pPr>
            <w:r>
              <w:rPr>
                <w:rFonts w:hint="eastAsia"/>
                <w:szCs w:val="21"/>
              </w:rPr>
              <w:t>教研室主任签字：</w:t>
            </w:r>
            <w:r>
              <w:rPr>
                <w:szCs w:val="21"/>
                <w:u w:val="single"/>
              </w:rPr>
              <w:t xml:space="preserve">               </w:t>
            </w:r>
          </w:p>
          <w:p>
            <w:pPr>
              <w:ind w:firstLine="3786" w:firstLineChars="1803"/>
              <w:jc w:val="center"/>
              <w:rPr>
                <w:sz w:val="24"/>
              </w:rPr>
            </w:pPr>
            <w:r>
              <w:rPr>
                <w:rFonts w:hint="eastAsia"/>
                <w:szCs w:val="21"/>
                <w:u w:val="single"/>
              </w:rPr>
              <w:t xml:space="preserve"> </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tc>
      </w:tr>
    </w:tbl>
    <w:p>
      <w:pPr>
        <w:jc w:val="left"/>
        <w:rPr>
          <w:sz w:val="24"/>
        </w:rPr>
      </w:pPr>
      <w:r>
        <w:rPr>
          <w:rFonts w:hint="eastAsia"/>
          <w:sz w:val="24"/>
        </w:rPr>
        <w:t>注：表中□选项请打“√”。每门课程只需填写一次本表。</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after="156" w:afterLines="50" w:line="400" w:lineRule="exact"/>
        <w:jc w:val="center"/>
        <w:rPr>
          <w:b/>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w:t>
      </w:r>
      <w:r>
        <w:rPr>
          <w:rFonts w:hint="eastAsia"/>
          <w:b/>
          <w:sz w:val="36"/>
          <w:szCs w:val="36"/>
        </w:rPr>
        <w:t>教案</w:t>
      </w:r>
    </w:p>
    <w:tbl>
      <w:tblPr>
        <w:tblStyle w:val="10"/>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273"/>
        <w:gridCol w:w="145"/>
        <w:gridCol w:w="850"/>
        <w:gridCol w:w="1752"/>
        <w:gridCol w:w="616"/>
        <w:gridCol w:w="745"/>
        <w:gridCol w:w="1092"/>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80" w:type="dxa"/>
            <w:tcBorders>
              <w:top w:val="single" w:color="auto" w:sz="12"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授课教师</w:t>
            </w:r>
          </w:p>
        </w:tc>
        <w:tc>
          <w:tcPr>
            <w:tcW w:w="1418"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szCs w:val="21"/>
              </w:rPr>
            </w:pPr>
          </w:p>
        </w:tc>
        <w:tc>
          <w:tcPr>
            <w:tcW w:w="850"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班级</w:t>
            </w:r>
          </w:p>
        </w:tc>
        <w:tc>
          <w:tcPr>
            <w:tcW w:w="1752"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eastAsia"/>
                <w:szCs w:val="21"/>
              </w:rPr>
            </w:pPr>
          </w:p>
        </w:tc>
        <w:tc>
          <w:tcPr>
            <w:tcW w:w="616"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b/>
                <w:szCs w:val="21"/>
              </w:rPr>
            </w:pPr>
            <w:r>
              <w:rPr>
                <w:rFonts w:hint="eastAsia"/>
                <w:b/>
                <w:szCs w:val="21"/>
              </w:rPr>
              <w:t>学时</w:t>
            </w:r>
          </w:p>
        </w:tc>
        <w:tc>
          <w:tcPr>
            <w:tcW w:w="745"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szCs w:val="21"/>
              </w:rPr>
            </w:pPr>
            <w:r>
              <w:rPr>
                <w:szCs w:val="21"/>
              </w:rPr>
              <w:t>2</w:t>
            </w:r>
          </w:p>
        </w:tc>
        <w:tc>
          <w:tcPr>
            <w:tcW w:w="1092"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授课日期</w:t>
            </w:r>
          </w:p>
        </w:tc>
        <w:tc>
          <w:tcPr>
            <w:tcW w:w="1979" w:type="dxa"/>
            <w:tcBorders>
              <w:top w:val="single" w:color="auto" w:sz="12" w:space="0"/>
              <w:left w:val="single" w:color="auto" w:sz="4" w:space="0"/>
              <w:bottom w:val="single" w:color="auto" w:sz="4" w:space="0"/>
              <w:right w:val="single" w:color="auto" w:sz="12" w:space="0"/>
            </w:tcBorders>
            <w:noWrap w:val="0"/>
            <w:vAlign w:val="center"/>
          </w:tcPr>
          <w:p>
            <w:pPr>
              <w:ind w:leftChars="-51"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教学任务</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867"/>
              </w:tabs>
              <w:jc w:val="left"/>
              <w:rPr>
                <w:szCs w:val="21"/>
              </w:rPr>
            </w:pPr>
            <w:r>
              <w:rPr>
                <w:szCs w:val="21"/>
              </w:rPr>
              <w:tab/>
            </w:r>
            <w:r>
              <w:rPr>
                <w:rFonts w:hint="eastAsia"/>
                <w:szCs w:val="21"/>
                <w:lang w:val="en-US" w:eastAsia="zh-Hans"/>
              </w:rPr>
              <w:t>职业环境评估</w:t>
            </w:r>
          </w:p>
        </w:tc>
        <w:tc>
          <w:tcPr>
            <w:tcW w:w="61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b/>
                <w:szCs w:val="21"/>
              </w:rPr>
            </w:pPr>
            <w:r>
              <w:rPr>
                <w:rFonts w:hint="eastAsia"/>
                <w:b/>
                <w:szCs w:val="21"/>
              </w:rPr>
              <w:t>授课方式</w:t>
            </w:r>
          </w:p>
        </w:tc>
        <w:tc>
          <w:tcPr>
            <w:tcW w:w="745" w:type="dxa"/>
            <w:tcBorders>
              <w:top w:val="single" w:color="auto" w:sz="4" w:space="0"/>
              <w:left w:val="single" w:color="auto" w:sz="4" w:space="0"/>
              <w:bottom w:val="single" w:color="auto" w:sz="4" w:space="0"/>
              <w:right w:val="single" w:color="auto" w:sz="4" w:space="0"/>
            </w:tcBorders>
            <w:noWrap w:val="0"/>
            <w:vAlign w:val="center"/>
          </w:tcPr>
          <w:p>
            <w:pPr>
              <w:ind w:leftChars="-40" w:right="-105" w:rightChars="-50" w:hanging="84" w:hangingChars="40"/>
              <w:jc w:val="center"/>
              <w:rPr>
                <w:szCs w:val="21"/>
              </w:rPr>
            </w:pPr>
            <w:r>
              <w:rPr>
                <w:rFonts w:hint="eastAsia"/>
                <w:szCs w:val="21"/>
              </w:rPr>
              <w:sym w:font="Wingdings 2" w:char="0052"/>
            </w:r>
            <w:r>
              <w:rPr>
                <w:rFonts w:hint="eastAsia"/>
                <w:szCs w:val="21"/>
              </w:rPr>
              <w:t>讲授</w:t>
            </w:r>
          </w:p>
          <w:p>
            <w:pPr>
              <w:ind w:leftChars="-40" w:right="-105" w:rightChars="-50" w:hanging="84" w:hangingChars="40"/>
              <w:jc w:val="center"/>
              <w:rPr>
                <w:rFonts w:hint="eastAsia"/>
                <w:szCs w:val="21"/>
              </w:rPr>
            </w:pPr>
            <w:r>
              <w:rPr>
                <w:rFonts w:hint="eastAsia"/>
                <w:szCs w:val="21"/>
              </w:rPr>
              <w:t>□实践</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授课地点</w:t>
            </w:r>
          </w:p>
        </w:tc>
        <w:tc>
          <w:tcPr>
            <w:tcW w:w="1979" w:type="dxa"/>
            <w:tcBorders>
              <w:top w:val="single" w:color="auto" w:sz="4" w:space="0"/>
              <w:left w:val="single" w:color="auto" w:sz="4" w:space="0"/>
              <w:bottom w:val="single" w:color="auto" w:sz="4" w:space="0"/>
              <w:right w:val="single" w:color="auto" w:sz="12" w:space="0"/>
            </w:tcBorders>
            <w:noWrap w:val="0"/>
            <w:vAlign w:val="center"/>
          </w:tcPr>
          <w:p>
            <w:pPr>
              <w:snapToGrid w:val="0"/>
              <w:ind w:left="-109" w:leftChars="-52" w:right="-115" w:rightChars="-55" w:firstLine="2"/>
              <w:jc w:val="center"/>
              <w:rPr>
                <w:szCs w:val="21"/>
              </w:rPr>
            </w:pPr>
            <w:r>
              <w:rPr>
                <w:rFonts w:hint="eastAsia" w:ascii="MS Gothic" w:hAnsi="MS Gothic" w:eastAsia="MS Gothic" w:cs="MS Gothic"/>
                <w:szCs w:val="21"/>
              </w:rPr>
              <w:sym w:font="Wingdings 2" w:char="0052"/>
            </w:r>
            <w:r>
              <w:rPr>
                <w:rFonts w:hint="eastAsia"/>
                <w:szCs w:val="21"/>
              </w:rPr>
              <w:t>多媒体教室</w:t>
            </w:r>
          </w:p>
          <w:p>
            <w:pPr>
              <w:snapToGrid w:val="0"/>
              <w:ind w:left="-109" w:leftChars="-52" w:right="-115" w:rightChars="-55" w:firstLine="2"/>
              <w:jc w:val="center"/>
              <w:rPr>
                <w:szCs w:val="21"/>
              </w:rPr>
            </w:pPr>
            <w:r>
              <w:rPr>
                <w:rFonts w:hint="eastAsia" w:ascii="MS Gothic" w:hAnsi="MS Gothic" w:eastAsia="MS Gothic" w:cs="MS Gothic"/>
                <w:szCs w:val="21"/>
              </w:rPr>
              <w:t>□</w:t>
            </w:r>
            <w:r>
              <w:rPr>
                <w:rFonts w:hint="eastAsia"/>
                <w:szCs w:val="21"/>
              </w:rPr>
              <w:t>实验/实训室</w:t>
            </w:r>
            <w:r>
              <w:rPr>
                <w:rFonts w:hint="eastAsia" w:ascii="MS Gothic" w:hAnsi="MS Gothic" w:eastAsia="MS Gothic" w:cs="MS Gothic"/>
                <w:szCs w:val="21"/>
              </w:rPr>
              <w:t>□</w:t>
            </w:r>
            <w:r>
              <w:rPr>
                <w:rFonts w:hint="eastAsia"/>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553"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szCs w:val="21"/>
              </w:rPr>
            </w:pPr>
            <w:r>
              <w:rPr>
                <w:rFonts w:hint="eastAsia"/>
                <w:b/>
                <w:szCs w:val="21"/>
              </w:rPr>
              <w:t>主要参考资料</w:t>
            </w:r>
          </w:p>
        </w:tc>
        <w:tc>
          <w:tcPr>
            <w:tcW w:w="7179" w:type="dxa"/>
            <w:gridSpan w:val="7"/>
            <w:tcBorders>
              <w:top w:val="single" w:color="auto" w:sz="4" w:space="0"/>
              <w:left w:val="single" w:color="auto" w:sz="4" w:space="0"/>
              <w:bottom w:val="single" w:color="auto" w:sz="4" w:space="0"/>
              <w:right w:val="single" w:color="auto" w:sz="12" w:space="0"/>
            </w:tcBorders>
            <w:noWrap w:val="0"/>
            <w:vAlign w:val="center"/>
          </w:tcPr>
          <w:p>
            <w:pPr>
              <w:tabs>
                <w:tab w:val="left" w:pos="7200"/>
              </w:tabs>
              <w:spacing w:line="500" w:lineRule="exact"/>
              <w:rPr>
                <w:rFonts w:hint="eastAsia" w:ascii="新宋体" w:hAnsi="新宋体" w:eastAsia="新宋体"/>
                <w:color w:val="auto"/>
              </w:rPr>
            </w:pPr>
            <w:r>
              <w:rPr>
                <w:rFonts w:hint="eastAsia" w:ascii="新宋体" w:hAnsi="新宋体" w:eastAsia="新宋体"/>
                <w:color w:val="auto"/>
              </w:rPr>
              <w:t>1．</w:t>
            </w:r>
            <w:r>
              <w:rPr>
                <w:rFonts w:hint="eastAsia" w:ascii="新宋体" w:hAnsi="新宋体" w:eastAsia="新宋体"/>
                <w:color w:val="auto"/>
                <w:lang w:val="en-US" w:eastAsia="zh-CN"/>
              </w:rPr>
              <w:t>张福仁等著 《大学生就业指导》                人民邮电出版社</w:t>
            </w:r>
          </w:p>
          <w:p>
            <w:pPr>
              <w:tabs>
                <w:tab w:val="left" w:pos="7200"/>
              </w:tabs>
              <w:spacing w:line="500" w:lineRule="exact"/>
              <w:rPr>
                <w:rFonts w:hint="eastAsia" w:ascii="新宋体" w:hAnsi="新宋体" w:eastAsia="新宋体"/>
                <w:color w:val="auto"/>
              </w:rPr>
            </w:pPr>
            <w:r>
              <w:rPr>
                <w:rFonts w:hint="eastAsia" w:ascii="新宋体" w:hAnsi="新宋体" w:eastAsia="新宋体"/>
                <w:color w:val="auto"/>
                <w:lang w:val="en-US" w:eastAsia="zh-CN"/>
              </w:rPr>
              <w:t>2</w:t>
            </w:r>
            <w:r>
              <w:rPr>
                <w:rFonts w:hint="eastAsia" w:ascii="新宋体" w:hAnsi="新宋体" w:eastAsia="新宋体"/>
                <w:color w:val="auto"/>
              </w:rPr>
              <w:t xml:space="preserve">．钟谷兰等著 《大学生职业生涯发展与规划》       华东师范大学出版社     </w:t>
            </w:r>
          </w:p>
          <w:p>
            <w:pPr>
              <w:spacing w:line="500" w:lineRule="exact"/>
              <w:rPr>
                <w:rFonts w:hint="eastAsia" w:ascii="新宋体" w:hAnsi="新宋体" w:eastAsia="新宋体"/>
                <w:color w:val="auto"/>
              </w:rPr>
            </w:pPr>
            <w:r>
              <w:rPr>
                <w:rFonts w:hint="eastAsia" w:ascii="新宋体" w:hAnsi="新宋体" w:eastAsia="新宋体"/>
                <w:color w:val="auto"/>
                <w:lang w:val="en-US" w:eastAsia="zh-CN"/>
              </w:rPr>
              <w:t>3</w:t>
            </w:r>
            <w:r>
              <w:rPr>
                <w:rFonts w:hint="eastAsia" w:ascii="新宋体" w:hAnsi="新宋体" w:eastAsia="新宋体"/>
                <w:color w:val="auto"/>
              </w:rPr>
              <w:t xml:space="preserve">．彭贤等著  《大学生职业生涯规划活动教程》     清华大学出版社          </w:t>
            </w:r>
          </w:p>
          <w:p>
            <w:pPr>
              <w:spacing w:line="500" w:lineRule="exact"/>
              <w:rPr>
                <w:rFonts w:hint="eastAsia" w:ascii="MS Gothic" w:hAnsi="MS Gothic" w:eastAsia="等线" w:cs="MS Gothic"/>
                <w:szCs w:val="21"/>
              </w:rPr>
            </w:pPr>
            <w:r>
              <w:rPr>
                <w:rFonts w:hint="eastAsia" w:ascii="新宋体" w:hAnsi="新宋体" w:eastAsia="新宋体"/>
                <w:color w:val="auto"/>
                <w:lang w:val="en-US" w:eastAsia="zh-CN"/>
              </w:rPr>
              <w:t>4</w:t>
            </w:r>
            <w:r>
              <w:rPr>
                <w:rFonts w:hint="eastAsia" w:ascii="新宋体" w:hAnsi="新宋体" w:eastAsia="新宋体"/>
                <w:color w:val="auto"/>
              </w:rPr>
              <w:t xml:space="preserve">．赵励宁等著 《大学生职业生涯规划》             北京理工大学出版社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教学目标</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sz w:val="21"/>
                <w:szCs w:val="21"/>
              </w:rPr>
            </w:pPr>
            <w:r>
              <w:rPr>
                <w:rFonts w:hint="eastAsia" w:ascii="宋体" w:hAnsi="宋体"/>
                <w:szCs w:val="21"/>
              </w:rPr>
              <w:t>素质目标：</w:t>
            </w:r>
            <w:r>
              <w:rPr>
                <w:rFonts w:ascii="宋体" w:hAnsi="宋体"/>
                <w:sz w:val="21"/>
                <w:szCs w:val="21"/>
              </w:rPr>
              <w:t>1.</w:t>
            </w:r>
            <w:r>
              <w:rPr>
                <w:rFonts w:hint="eastAsia" w:ascii="宋体" w:hAnsi="宋体"/>
                <w:sz w:val="21"/>
                <w:szCs w:val="21"/>
              </w:rPr>
              <w:t xml:space="preserve"> </w:t>
            </w:r>
            <w:r>
              <w:rPr>
                <w:rFonts w:hint="eastAsia" w:ascii="宋体" w:hAnsi="宋体"/>
                <w:sz w:val="21"/>
                <w:szCs w:val="21"/>
                <w:lang w:val="en-US" w:eastAsia="zh-Hans"/>
              </w:rPr>
              <w:t>引导学生建立正确的对职业环境的认知</w:t>
            </w:r>
          </w:p>
          <w:p>
            <w:pPr>
              <w:ind w:left="1050" w:leftChars="500"/>
              <w:rPr>
                <w:rFonts w:ascii="宋体" w:hAnsi="宋体"/>
                <w:sz w:val="21"/>
                <w:szCs w:val="21"/>
              </w:rPr>
            </w:pPr>
            <w:r>
              <w:rPr>
                <w:rFonts w:ascii="宋体" w:hAnsi="宋体"/>
                <w:sz w:val="21"/>
                <w:szCs w:val="21"/>
              </w:rPr>
              <w:t xml:space="preserve">2. </w:t>
            </w:r>
            <w:r>
              <w:rPr>
                <w:rFonts w:hint="eastAsia" w:ascii="宋体" w:hAnsi="宋体"/>
                <w:sz w:val="21"/>
                <w:szCs w:val="21"/>
              </w:rPr>
              <w:t>以积极的心态面对职业环境消除对职业环境的刻板印象</w:t>
            </w:r>
          </w:p>
          <w:p>
            <w:pPr>
              <w:rPr>
                <w:rFonts w:hint="eastAsia" w:ascii="宋体" w:hAnsi="宋体"/>
                <w:sz w:val="21"/>
                <w:szCs w:val="21"/>
              </w:rPr>
            </w:pPr>
          </w:p>
          <w:p>
            <w:pPr>
              <w:rPr>
                <w:rFonts w:ascii="宋体" w:hAnsi="宋体"/>
                <w:sz w:val="21"/>
                <w:szCs w:val="21"/>
              </w:rPr>
            </w:pPr>
            <w:r>
              <w:rPr>
                <w:rFonts w:hint="eastAsia" w:ascii="宋体" w:hAnsi="宋体"/>
                <w:sz w:val="21"/>
                <w:szCs w:val="21"/>
              </w:rPr>
              <w:t>知识目标：</w:t>
            </w:r>
            <w:r>
              <w:rPr>
                <w:rFonts w:ascii="宋体" w:hAnsi="宋体"/>
                <w:sz w:val="21"/>
                <w:szCs w:val="21"/>
              </w:rPr>
              <w:t xml:space="preserve">1. </w:t>
            </w:r>
            <w:r>
              <w:rPr>
                <w:rFonts w:hint="eastAsia" w:ascii="宋体" w:hAnsi="宋体"/>
                <w:sz w:val="21"/>
                <w:szCs w:val="21"/>
                <w:lang w:val="en-US" w:eastAsia="zh-Hans"/>
              </w:rPr>
              <w:t>认识探索职业环境重要性</w:t>
            </w:r>
          </w:p>
          <w:p>
            <w:pPr>
              <w:numPr>
                <w:ilvl w:val="0"/>
                <w:numId w:val="1"/>
              </w:numPr>
              <w:ind w:firstLine="1050" w:firstLineChars="500"/>
              <w:rPr>
                <w:rFonts w:hint="eastAsia" w:ascii="宋体" w:hAnsi="宋体"/>
                <w:sz w:val="21"/>
                <w:szCs w:val="21"/>
                <w:lang w:val="en-US" w:eastAsia="zh-Hans"/>
              </w:rPr>
            </w:pPr>
            <w:r>
              <w:rPr>
                <w:rFonts w:hint="eastAsia" w:ascii="宋体" w:hAnsi="宋体"/>
                <w:sz w:val="21"/>
                <w:szCs w:val="21"/>
                <w:lang w:val="en-US" w:eastAsia="zh-Hans"/>
              </w:rPr>
              <w:t>能够以多角度</w:t>
            </w:r>
            <w:r>
              <w:rPr>
                <w:rFonts w:hint="default" w:ascii="宋体" w:hAnsi="宋体"/>
                <w:sz w:val="21"/>
                <w:szCs w:val="21"/>
                <w:lang w:eastAsia="zh-Hans"/>
              </w:rPr>
              <w:t>、</w:t>
            </w:r>
            <w:r>
              <w:rPr>
                <w:rFonts w:hint="eastAsia" w:ascii="宋体" w:hAnsi="宋体"/>
                <w:sz w:val="21"/>
                <w:szCs w:val="21"/>
                <w:lang w:val="en-US" w:eastAsia="zh-Hans"/>
              </w:rPr>
              <w:t>多途径获取工作信息</w:t>
            </w:r>
          </w:p>
          <w:p>
            <w:pPr>
              <w:numPr>
                <w:ilvl w:val="0"/>
                <w:numId w:val="0"/>
              </w:numPr>
              <w:rPr>
                <w:rFonts w:hint="eastAsia" w:ascii="宋体" w:hAnsi="宋体"/>
                <w:sz w:val="21"/>
                <w:szCs w:val="21"/>
                <w:lang w:val="en-US" w:eastAsia="zh-Hans"/>
              </w:rPr>
            </w:pPr>
          </w:p>
          <w:p>
            <w:pPr>
              <w:rPr>
                <w:rFonts w:hint="eastAsia" w:ascii="宋体" w:hAnsi="宋体"/>
                <w:bCs/>
                <w:sz w:val="21"/>
                <w:szCs w:val="21"/>
                <w:lang w:val="en-US" w:eastAsia="zh-Hans"/>
              </w:rPr>
            </w:pPr>
            <w:r>
              <w:rPr>
                <w:rFonts w:hint="eastAsia" w:ascii="宋体" w:hAnsi="宋体"/>
                <w:sz w:val="21"/>
                <w:szCs w:val="21"/>
              </w:rPr>
              <w:t>能力目标：</w:t>
            </w:r>
            <w:r>
              <w:rPr>
                <w:rFonts w:ascii="宋体" w:hAnsi="宋体"/>
                <w:sz w:val="21"/>
                <w:szCs w:val="21"/>
              </w:rPr>
              <w:t>1.</w:t>
            </w:r>
            <w:r>
              <w:rPr>
                <w:rFonts w:hint="eastAsia" w:ascii="宋体" w:hAnsi="宋体"/>
                <w:sz w:val="21"/>
                <w:szCs w:val="21"/>
              </w:rPr>
              <w:t>能够使用多种方法与策略获取职业信息</w:t>
            </w:r>
          </w:p>
          <w:p>
            <w:pPr>
              <w:ind w:left="1050" w:leftChars="500"/>
              <w:rPr>
                <w:rFonts w:hint="eastAsia" w:ascii="宋体" w:hAnsi="宋体"/>
                <w:sz w:val="21"/>
                <w:szCs w:val="21"/>
                <w:lang w:val="en-US" w:eastAsia="zh-Hans"/>
              </w:rPr>
            </w:pPr>
            <w:r>
              <w:rPr>
                <w:rFonts w:hint="eastAsia" w:ascii="宋体" w:hAnsi="宋体"/>
                <w:sz w:val="21"/>
                <w:szCs w:val="21"/>
                <w:lang w:val="en-US" w:eastAsia="zh-Hans"/>
              </w:rPr>
              <w:t>2.</w:t>
            </w:r>
            <w:r>
              <w:rPr>
                <w:rFonts w:hint="eastAsia" w:ascii="宋体" w:hAnsi="宋体"/>
                <w:sz w:val="21"/>
                <w:szCs w:val="21"/>
              </w:rPr>
              <w:t>学会有效管理职业信息</w:t>
            </w:r>
          </w:p>
          <w:p>
            <w:pPr>
              <w:ind w:firstLine="1050" w:firstLineChars="5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教学内容</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pStyle w:val="5"/>
              <w:numPr>
                <w:ilvl w:val="0"/>
                <w:numId w:val="2"/>
              </w:numPr>
              <w:shd w:val="clear" w:color="auto" w:fill="FFFFFF"/>
              <w:tabs>
                <w:tab w:val="left" w:pos="900"/>
              </w:tabs>
              <w:adjustRightInd w:val="0"/>
              <w:spacing w:line="400" w:lineRule="exact"/>
              <w:ind w:left="0" w:leftChars="0" w:firstLine="0" w:firstLineChars="0"/>
              <w:textAlignment w:val="baseline"/>
              <w:rPr>
                <w:rFonts w:hint="eastAsia" w:ascii="宋体" w:hAnsi="宋体"/>
                <w:sz w:val="24"/>
              </w:rPr>
            </w:pPr>
            <w:r>
              <w:rPr>
                <w:rFonts w:hint="eastAsia" w:ascii="宋体" w:hAnsi="宋体"/>
                <w:sz w:val="24"/>
              </w:rPr>
              <w:t>劳动力市场现状</w:t>
            </w:r>
          </w:p>
          <w:p>
            <w:pPr>
              <w:pStyle w:val="5"/>
              <w:numPr>
                <w:ilvl w:val="0"/>
                <w:numId w:val="2"/>
              </w:numPr>
              <w:shd w:val="clear" w:color="auto" w:fill="FFFFFF"/>
              <w:tabs>
                <w:tab w:val="left" w:pos="900"/>
              </w:tabs>
              <w:adjustRightInd w:val="0"/>
              <w:spacing w:line="400" w:lineRule="exact"/>
              <w:ind w:left="0" w:leftChars="0" w:firstLine="0" w:firstLineChars="0"/>
              <w:textAlignment w:val="baseline"/>
              <w:rPr>
                <w:rFonts w:hint="eastAsia" w:ascii="宋体" w:hAnsi="宋体"/>
                <w:sz w:val="24"/>
              </w:rPr>
            </w:pPr>
            <w:r>
              <w:rPr>
                <w:rFonts w:hint="eastAsia" w:ascii="宋体" w:hAnsi="宋体"/>
                <w:sz w:val="24"/>
              </w:rPr>
              <w:t>关于职业的分类</w:t>
            </w:r>
          </w:p>
          <w:p>
            <w:pPr>
              <w:pStyle w:val="5"/>
              <w:numPr>
                <w:ilvl w:val="0"/>
                <w:numId w:val="2"/>
              </w:numPr>
              <w:shd w:val="clear" w:color="auto" w:fill="FFFFFF"/>
              <w:tabs>
                <w:tab w:val="left" w:pos="900"/>
              </w:tabs>
              <w:adjustRightInd w:val="0"/>
              <w:spacing w:line="400" w:lineRule="exact"/>
              <w:ind w:left="0" w:leftChars="0" w:firstLine="0" w:firstLineChars="0"/>
              <w:textAlignment w:val="baseline"/>
              <w:rPr>
                <w:rFonts w:hint="eastAsia" w:ascii="宋体" w:hAnsi="宋体"/>
                <w:color w:val="000000"/>
                <w:szCs w:val="21"/>
              </w:rPr>
            </w:pPr>
            <w:r>
              <w:rPr>
                <w:rFonts w:hint="eastAsia" w:ascii="宋体" w:hAnsi="宋体"/>
                <w:sz w:val="24"/>
              </w:rPr>
              <w:t>职业信息的内容</w:t>
            </w:r>
          </w:p>
          <w:p>
            <w:pPr>
              <w:pStyle w:val="5"/>
              <w:numPr>
                <w:ilvl w:val="0"/>
                <w:numId w:val="2"/>
              </w:numPr>
              <w:shd w:val="clear" w:color="auto" w:fill="FFFFFF"/>
              <w:tabs>
                <w:tab w:val="left" w:pos="900"/>
              </w:tabs>
              <w:adjustRightInd w:val="0"/>
              <w:spacing w:line="400" w:lineRule="exact"/>
              <w:ind w:left="0" w:leftChars="0" w:firstLine="0" w:firstLineChars="0"/>
              <w:textAlignment w:val="baseline"/>
              <w:rPr>
                <w:rFonts w:hint="eastAsia" w:ascii="宋体" w:hAnsi="宋体"/>
                <w:color w:val="000000"/>
                <w:szCs w:val="21"/>
              </w:rPr>
            </w:pPr>
            <w:r>
              <w:rPr>
                <w:rFonts w:hint="eastAsia" w:ascii="宋体" w:hAnsi="宋体"/>
                <w:sz w:val="24"/>
              </w:rPr>
              <w:t>探索职业信息的方法</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重点难点</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szCs w:val="21"/>
                <w:lang w:val="en-US" w:eastAsia="zh-Hans"/>
              </w:rPr>
            </w:pPr>
            <w:r>
              <w:rPr>
                <w:rFonts w:hint="eastAsia" w:ascii="宋体" w:hAnsi="宋体"/>
                <w:szCs w:val="21"/>
                <w:lang w:val="en-US" w:eastAsia="zh-Hans"/>
              </w:rPr>
              <w:t xml:space="preserve">1. </w:t>
            </w:r>
            <w:r>
              <w:rPr>
                <w:rFonts w:hint="eastAsia" w:ascii="宋体" w:hAnsi="宋体"/>
                <w:bCs/>
                <w:sz w:val="24"/>
              </w:rPr>
              <w:t>掌握探索</w:t>
            </w:r>
            <w:r>
              <w:rPr>
                <w:rFonts w:hint="eastAsia" w:ascii="宋体" w:hAnsi="宋体"/>
                <w:bCs/>
                <w:sz w:val="24"/>
                <w:lang w:val="en-US" w:eastAsia="zh-Hans"/>
              </w:rPr>
              <w:t>职业环境的</w:t>
            </w:r>
            <w:r>
              <w:rPr>
                <w:rFonts w:hint="eastAsia" w:ascii="宋体" w:hAnsi="宋体"/>
                <w:bCs/>
                <w:sz w:val="24"/>
              </w:rPr>
              <w:t>方法</w:t>
            </w:r>
            <w:r>
              <w:rPr>
                <w:rFonts w:hint="default" w:ascii="宋体" w:hAnsi="宋体"/>
                <w:bCs/>
                <w:sz w:val="24"/>
              </w:rPr>
              <w:t>。</w:t>
            </w:r>
          </w:p>
          <w:p>
            <w:pPr>
              <w:rPr>
                <w:rFonts w:hint="eastAsia" w:ascii="宋体" w:hAnsi="宋体" w:cs="宋体"/>
                <w:bCs/>
                <w:kern w:val="0"/>
                <w:szCs w:val="21"/>
              </w:rPr>
            </w:pPr>
            <w:r>
              <w:rPr>
                <w:rFonts w:hint="eastAsia" w:ascii="宋体" w:hAnsi="宋体"/>
                <w:szCs w:val="21"/>
                <w:lang w:val="en-US" w:eastAsia="zh-Hans"/>
              </w:rPr>
              <w:t xml:space="preserve">2. </w:t>
            </w:r>
            <w:r>
              <w:rPr>
                <w:rFonts w:hint="eastAsia" w:ascii="宋体" w:hAnsi="宋体"/>
                <w:sz w:val="24"/>
              </w:rPr>
              <w:t>利用学到的知识探索自己专业所对应的职业群，明确就业方向</w:t>
            </w:r>
            <w:r>
              <w:rPr>
                <w:rFonts w:hint="default"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教学方法</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 w:val="24"/>
              </w:rPr>
              <w:t>启发式、讨论式、案例式、视频分享</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素材资源</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ind w:leftChars="-40" w:hanging="84" w:hangingChars="40"/>
              <w:rPr>
                <w:color w:val="000000"/>
                <w:szCs w:val="21"/>
              </w:rPr>
            </w:pPr>
            <w:r>
              <w:rPr>
                <w:rFonts w:hint="eastAsia"/>
                <w:color w:val="000000"/>
                <w:szCs w:val="21"/>
              </w:rPr>
              <w:sym w:font="Wingdings 2" w:char="0052"/>
            </w:r>
            <w:r>
              <w:rPr>
                <w:rFonts w:hint="eastAsia"/>
                <w:color w:val="000000"/>
                <w:szCs w:val="21"/>
              </w:rPr>
              <w:t>文本素材□实物展示</w:t>
            </w:r>
            <w:r>
              <w:rPr>
                <w:rFonts w:hint="eastAsia"/>
                <w:color w:val="000000"/>
                <w:szCs w:val="21"/>
              </w:rPr>
              <w:sym w:font="Wingdings 2" w:char="0052"/>
            </w:r>
            <w:r>
              <w:rPr>
                <w:color w:val="000000"/>
                <w:szCs w:val="21"/>
              </w:rPr>
              <w:t>PPT</w:t>
            </w:r>
            <w:r>
              <w:rPr>
                <w:rFonts w:hint="eastAsia"/>
                <w:color w:val="000000"/>
                <w:szCs w:val="21"/>
              </w:rPr>
              <w:t>幻灯片</w:t>
            </w:r>
          </w:p>
          <w:p>
            <w:pPr>
              <w:ind w:leftChars="-40" w:hanging="84" w:hangingChars="40"/>
              <w:rPr>
                <w:color w:val="000000"/>
                <w:szCs w:val="21"/>
              </w:rPr>
            </w:pPr>
            <w:r>
              <w:rPr>
                <w:rFonts w:hint="eastAsia"/>
                <w:color w:val="000000"/>
                <w:szCs w:val="21"/>
              </w:rPr>
              <w:t>□音频素材</w:t>
            </w:r>
            <w:r>
              <w:rPr>
                <w:rFonts w:hint="eastAsia"/>
                <w:color w:val="000000"/>
                <w:szCs w:val="21"/>
              </w:rPr>
              <w:sym w:font="Wingdings 2" w:char="0052"/>
            </w:r>
            <w:r>
              <w:rPr>
                <w:rFonts w:hint="eastAsia"/>
                <w:color w:val="000000"/>
                <w:szCs w:val="21"/>
              </w:rPr>
              <w:t>视频素材□动画素材</w:t>
            </w:r>
          </w:p>
          <w:p>
            <w:pPr>
              <w:ind w:leftChars="-40" w:hanging="84" w:hangingChars="40"/>
              <w:rPr>
                <w:color w:val="000000"/>
                <w:szCs w:val="21"/>
              </w:rPr>
            </w:pPr>
            <w:r>
              <w:rPr>
                <w:rFonts w:hint="eastAsia"/>
                <w:color w:val="000000"/>
                <w:szCs w:val="21"/>
              </w:rPr>
              <w:t>□图形</w:t>
            </w:r>
            <w:r>
              <w:rPr>
                <w:color w:val="000000"/>
                <w:szCs w:val="21"/>
              </w:rPr>
              <w:t>/</w:t>
            </w:r>
            <w:r>
              <w:rPr>
                <w:rFonts w:hint="eastAsia"/>
                <w:color w:val="000000"/>
                <w:szCs w:val="21"/>
              </w:rPr>
              <w:t>图像素材</w:t>
            </w:r>
            <w:r>
              <w:rPr>
                <w:rFonts w:hint="eastAsia"/>
                <w:color w:val="000000"/>
                <w:szCs w:val="21"/>
              </w:rPr>
              <w:sym w:font="Wingdings 2" w:char="0052"/>
            </w:r>
            <w:r>
              <w:rPr>
                <w:rFonts w:hint="eastAsia"/>
                <w:color w:val="000000"/>
                <w:szCs w:val="21"/>
              </w:rPr>
              <w:t>网络资源□其他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课后作业</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widowControl/>
              <w:jc w:val="left"/>
              <w:rPr>
                <w:rFonts w:hint="eastAsia"/>
                <w:color w:val="FF6600"/>
                <w:szCs w:val="21"/>
              </w:rPr>
            </w:pPr>
            <w:r>
              <w:rPr>
                <w:rFonts w:hint="eastAsia" w:ascii="宋体" w:hAnsi="宋体"/>
                <w:sz w:val="24"/>
              </w:rPr>
              <w:t>分小组（3-5人一组）对目标职业进行生涯人物访谈。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80" w:type="dxa"/>
            <w:tcBorders>
              <w:top w:val="single" w:color="auto" w:sz="4" w:space="0"/>
              <w:left w:val="single" w:color="auto" w:sz="12" w:space="0"/>
              <w:bottom w:val="single" w:color="auto" w:sz="12" w:space="0"/>
              <w:right w:val="single" w:color="auto" w:sz="4" w:space="0"/>
            </w:tcBorders>
            <w:noWrap w:val="0"/>
            <w:vAlign w:val="center"/>
          </w:tcPr>
          <w:p>
            <w:pPr>
              <w:jc w:val="center"/>
              <w:rPr>
                <w:b/>
                <w:szCs w:val="21"/>
              </w:rPr>
            </w:pPr>
            <w:r>
              <w:rPr>
                <w:rFonts w:hint="eastAsia"/>
                <w:b/>
                <w:szCs w:val="21"/>
              </w:rPr>
              <w:t>教学反思</w:t>
            </w:r>
          </w:p>
        </w:tc>
        <w:tc>
          <w:tcPr>
            <w:tcW w:w="8452" w:type="dxa"/>
            <w:gridSpan w:val="8"/>
            <w:tcBorders>
              <w:top w:val="single" w:color="auto" w:sz="4" w:space="0"/>
              <w:left w:val="single" w:color="auto" w:sz="4" w:space="0"/>
              <w:bottom w:val="single" w:color="auto" w:sz="12" w:space="0"/>
              <w:right w:val="single" w:color="auto" w:sz="12" w:space="0"/>
            </w:tcBorders>
            <w:noWrap w:val="0"/>
            <w:vAlign w:val="center"/>
          </w:tcPr>
          <w:p>
            <w:pPr>
              <w:adjustRightInd w:val="0"/>
              <w:snapToGrid w:val="0"/>
              <w:spacing w:line="440" w:lineRule="exact"/>
              <w:ind w:left="82" w:leftChars="39" w:firstLine="480" w:firstLineChars="200"/>
              <w:rPr>
                <w:rFonts w:hint="eastAsia"/>
                <w:szCs w:val="21"/>
              </w:rPr>
            </w:pPr>
            <w:r>
              <w:rPr>
                <w:rFonts w:hint="eastAsia" w:ascii="宋体" w:hAnsi="宋体"/>
                <w:sz w:val="24"/>
              </w:rPr>
              <w:t>本项目在自我探索结束后进行的，是进行职业生涯决策的关键一步。</w:t>
            </w:r>
            <w:r>
              <w:rPr>
                <w:rFonts w:hint="eastAsia" w:ascii="宋体" w:hAnsi="宋体"/>
                <w:sz w:val="24"/>
                <w:lang w:val="en-US" w:eastAsia="zh-Hans"/>
              </w:rPr>
              <w:t>学生需要</w:t>
            </w:r>
            <w:r>
              <w:rPr>
                <w:rFonts w:hint="eastAsia" w:ascii="宋体" w:hAnsi="宋体"/>
                <w:sz w:val="24"/>
              </w:rPr>
              <w:t>以积极的心态面对职业环境消除对职业环境的刻板印象</w:t>
            </w:r>
            <w:r>
              <w:rPr>
                <w:rFonts w:hint="default" w:ascii="宋体" w:hAnsi="宋体"/>
                <w:sz w:val="24"/>
              </w:rPr>
              <w:t>，</w:t>
            </w:r>
            <w:r>
              <w:rPr>
                <w:rFonts w:hint="eastAsia" w:ascii="宋体" w:hAnsi="宋体"/>
                <w:sz w:val="24"/>
              </w:rPr>
              <w:t>掌握多种获取和研究职业信息的方法</w:t>
            </w:r>
            <w:r>
              <w:rPr>
                <w:rFonts w:hint="default" w:ascii="宋体" w:hAnsi="宋体"/>
                <w:sz w:val="24"/>
              </w:rPr>
              <w:t>。</w:t>
            </w:r>
          </w:p>
        </w:tc>
      </w:tr>
    </w:tbl>
    <w:p>
      <w:pPr>
        <w:ind w:left="-9" w:leftChars="-270" w:right="-540" w:rightChars="-257" w:hanging="558" w:hangingChars="266"/>
        <w:jc w:val="left"/>
        <w:rPr>
          <w:szCs w:val="21"/>
        </w:rPr>
      </w:pPr>
      <w:r>
        <w:rPr>
          <w:rFonts w:hint="eastAsia"/>
          <w:szCs w:val="21"/>
        </w:rPr>
        <w:t>注：教案按授课次数填写，每次授课均应填写一份本表。重复班授课可不另填写教案。</w:t>
      </w:r>
      <w:r>
        <w:rPr>
          <w:szCs w:val="21"/>
        </w:rPr>
        <w:t> </w:t>
      </w:r>
    </w:p>
    <w:p>
      <w:pPr>
        <w:ind w:left="-9" w:leftChars="-270" w:right="-540" w:rightChars="-257" w:hanging="558" w:hangingChars="266"/>
        <w:jc w:val="left"/>
        <w:rPr>
          <w:rFonts w:hint="eastAsia"/>
          <w:szCs w:val="21"/>
        </w:rPr>
      </w:pPr>
    </w:p>
    <w:p>
      <w:pPr>
        <w:ind w:left="-9" w:leftChars="-270" w:right="-540" w:rightChars="-257" w:hanging="558" w:hangingChars="266"/>
        <w:jc w:val="left"/>
        <w:rPr>
          <w:rFonts w:hint="eastAsia"/>
          <w:szCs w:val="21"/>
        </w:rPr>
      </w:pPr>
    </w:p>
    <w:tbl>
      <w:tblPr>
        <w:tblStyle w:val="10"/>
        <w:tblpPr w:leftFromText="180" w:rightFromText="180" w:vertAnchor="text" w:horzAnchor="page" w:tblpX="1902" w:tblpY="303"/>
        <w:tblOverlap w:val="never"/>
        <w:tblW w:w="8253"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06"/>
        <w:gridCol w:w="124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12579" w:hRule="atLeast"/>
        </w:trPr>
        <w:tc>
          <w:tcPr>
            <w:tcW w:w="7006" w:type="dxa"/>
            <w:tcBorders>
              <w:tl2br w:val="nil"/>
              <w:tr2bl w:val="nil"/>
            </w:tcBorders>
            <w:noWrap w:val="0"/>
            <w:vAlign w:val="top"/>
          </w:tcPr>
          <w:p>
            <w:pPr>
              <w:jc w:val="center"/>
              <w:rPr>
                <w:rFonts w:hint="eastAsia" w:ascii="宋体" w:hAnsi="宋体" w:eastAsia="宋体"/>
                <w:b/>
                <w:bCs/>
                <w:sz w:val="21"/>
                <w:szCs w:val="21"/>
                <w:lang w:val="en-US" w:eastAsia="zh-Hans"/>
              </w:rPr>
            </w:pPr>
            <w:r>
              <w:rPr>
                <w:rFonts w:hint="eastAsia" w:ascii="宋体" w:hAnsi="宋体"/>
                <w:b/>
                <w:bCs/>
                <w:sz w:val="21"/>
                <w:szCs w:val="21"/>
                <w:lang w:val="en-US" w:eastAsia="zh-Hans"/>
              </w:rPr>
              <w:t>教学过程及内容</w:t>
            </w:r>
          </w:p>
          <w:p>
            <w:pPr>
              <w:pStyle w:val="2"/>
              <w:numPr>
                <w:ilvl w:val="0"/>
                <w:numId w:val="3"/>
              </w:numPr>
              <w:spacing w:before="120" w:after="120" w:line="240" w:lineRule="auto"/>
              <w:rPr>
                <w:rFonts w:hint="eastAsia" w:ascii="宋体" w:hAnsi="宋体" w:cs="宋体"/>
                <w:b w:val="0"/>
                <w:bCs/>
                <w:color w:val="000000"/>
                <w:kern w:val="0"/>
                <w:sz w:val="21"/>
                <w:szCs w:val="21"/>
              </w:rPr>
            </w:pPr>
            <w:r>
              <w:rPr>
                <w:rFonts w:hint="eastAsia" w:ascii="宋体" w:hAnsi="宋体" w:eastAsia="宋体"/>
                <w:kern w:val="21"/>
                <w:sz w:val="21"/>
                <w:szCs w:val="21"/>
              </w:rPr>
              <w:t>导入新课【约</w:t>
            </w:r>
            <w:r>
              <w:rPr>
                <w:rFonts w:hint="default" w:ascii="宋体" w:hAnsi="宋体" w:eastAsia="宋体"/>
                <w:kern w:val="21"/>
                <w:sz w:val="21"/>
                <w:szCs w:val="21"/>
              </w:rPr>
              <w:t>10</w:t>
            </w:r>
            <w:r>
              <w:rPr>
                <w:rFonts w:hint="eastAsia" w:ascii="宋体" w:hAnsi="宋体" w:eastAsia="宋体"/>
                <w:kern w:val="21"/>
                <w:sz w:val="21"/>
                <w:szCs w:val="21"/>
              </w:rPr>
              <w:t>分钟】</w:t>
            </w:r>
          </w:p>
          <w:p>
            <w:pPr>
              <w:pStyle w:val="5"/>
              <w:shd w:val="clear" w:color="auto" w:fill="FFFFFF"/>
              <w:tabs>
                <w:tab w:val="left" w:pos="900"/>
              </w:tabs>
              <w:adjustRightInd w:val="0"/>
              <w:spacing w:line="440" w:lineRule="exact"/>
              <w:ind w:left="71" w:leftChars="34" w:firstLine="620" w:firstLineChars="294"/>
              <w:textAlignment w:val="baseline"/>
              <w:rPr>
                <w:rFonts w:ascii="宋体" w:hAnsi="宋体" w:cs="宋体"/>
                <w:b/>
                <w:bCs/>
                <w:color w:val="000000"/>
                <w:kern w:val="0"/>
                <w:sz w:val="21"/>
                <w:szCs w:val="21"/>
              </w:rPr>
            </w:pPr>
            <w:r>
              <w:rPr>
                <w:rFonts w:hint="eastAsia" w:ascii="宋体" w:hAnsi="宋体" w:cs="宋体"/>
                <w:b/>
                <w:bCs/>
                <w:color w:val="000000"/>
                <w:kern w:val="0"/>
                <w:sz w:val="21"/>
                <w:szCs w:val="21"/>
              </w:rPr>
              <w:t>1、工作对你意味着什么？</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        （1）————————</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        （2）————————</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        （3）————————</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        （4）      ……</w:t>
            </w:r>
          </w:p>
          <w:p>
            <w:pPr>
              <w:pStyle w:val="5"/>
              <w:shd w:val="clear" w:color="auto" w:fill="FFFFFF"/>
              <w:tabs>
                <w:tab w:val="left" w:pos="900"/>
              </w:tabs>
              <w:adjustRightInd w:val="0"/>
              <w:spacing w:line="440" w:lineRule="exact"/>
              <w:ind w:left="71" w:leftChars="34" w:firstLine="514" w:firstLineChars="245"/>
              <w:textAlignment w:val="baseline"/>
              <w:rPr>
                <w:rFonts w:ascii="宋体" w:hAnsi="宋体" w:cs="宋体"/>
                <w:bCs/>
                <w:color w:val="000000"/>
                <w:kern w:val="0"/>
                <w:sz w:val="21"/>
                <w:szCs w:val="21"/>
              </w:rPr>
            </w:pPr>
            <w:r>
              <w:rPr>
                <w:rFonts w:hint="eastAsia" w:ascii="宋体" w:hAnsi="宋体" w:cs="宋体"/>
                <w:bCs/>
                <w:color w:val="000000"/>
                <w:kern w:val="0"/>
                <w:sz w:val="21"/>
                <w:szCs w:val="21"/>
              </w:rPr>
              <w:t>◆ 工作决定生活质量</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工作决定社会地位</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工作决定活动范围与时间分配</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工作让人获得生活满足感</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通过工作实现价值观</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w:t>
            </w:r>
          </w:p>
          <w:p>
            <w:pPr>
              <w:pStyle w:val="5"/>
              <w:shd w:val="clear" w:color="auto" w:fill="FFFFFF"/>
              <w:tabs>
                <w:tab w:val="left" w:pos="900"/>
              </w:tabs>
              <w:adjustRightInd w:val="0"/>
              <w:spacing w:line="440" w:lineRule="exact"/>
              <w:ind w:left="71" w:leftChars="34" w:firstLine="517" w:firstLineChars="245"/>
              <w:textAlignment w:val="baseline"/>
              <w:rPr>
                <w:rFonts w:ascii="宋体" w:hAnsi="宋体" w:cs="宋体"/>
                <w:b/>
                <w:bCs/>
                <w:color w:val="000000"/>
                <w:kern w:val="0"/>
                <w:sz w:val="21"/>
                <w:szCs w:val="21"/>
              </w:rPr>
            </w:pPr>
            <w:r>
              <w:rPr>
                <w:rFonts w:hint="eastAsia" w:ascii="宋体" w:hAnsi="宋体" w:cs="宋体"/>
                <w:b/>
                <w:bCs/>
                <w:color w:val="000000"/>
                <w:kern w:val="0"/>
                <w:sz w:val="21"/>
                <w:szCs w:val="21"/>
              </w:rPr>
              <w:t>2、你的择业标准是什么？</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  （1）————————</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  （2）————————</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  （3）————————</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  （4）    ……</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发挥个人才能                      工作有自主权</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为社会贡献                        合乎自己的兴趣爱好</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体现和实现个人价值                工作轻松、条件好</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有权力、能获得资源                工作有挑战性、创造性</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收入高、待遇好                    职业稳定、不失业</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职业的名声好                      有培训的机会</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其他</w:t>
            </w:r>
          </w:p>
          <w:p>
            <w:pPr>
              <w:pStyle w:val="5"/>
              <w:shd w:val="clear" w:color="auto" w:fill="FFFFFF"/>
              <w:tabs>
                <w:tab w:val="left" w:pos="900"/>
              </w:tabs>
              <w:adjustRightInd w:val="0"/>
              <w:spacing w:line="440" w:lineRule="exact"/>
              <w:ind w:left="71" w:leftChars="34" w:firstLine="517" w:firstLineChars="245"/>
              <w:textAlignment w:val="baseline"/>
              <w:rPr>
                <w:rFonts w:ascii="宋体" w:hAnsi="宋体" w:cs="宋体"/>
                <w:b/>
                <w:bCs/>
                <w:color w:val="000000"/>
                <w:kern w:val="0"/>
                <w:sz w:val="21"/>
                <w:szCs w:val="21"/>
              </w:rPr>
            </w:pPr>
            <w:r>
              <w:rPr>
                <w:rFonts w:hint="eastAsia" w:ascii="宋体" w:hAnsi="宋体" w:cs="宋体"/>
                <w:b/>
                <w:bCs/>
                <w:color w:val="000000"/>
                <w:kern w:val="0"/>
                <w:sz w:val="21"/>
                <w:szCs w:val="21"/>
              </w:rPr>
              <w:t>你知道你将来所想从事的职业吗？</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你了解了这个职业的什么信息呢？ </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
                <w:bCs/>
                <w:color w:val="000000"/>
                <w:kern w:val="0"/>
                <w:sz w:val="21"/>
                <w:szCs w:val="21"/>
              </w:rPr>
            </w:pPr>
            <w:r>
              <w:rPr>
                <w:rFonts w:hint="eastAsia" w:ascii="宋体" w:hAnsi="宋体" w:cs="宋体"/>
                <w:b/>
                <w:bCs/>
                <w:color w:val="000000"/>
                <w:kern w:val="0"/>
                <w:sz w:val="21"/>
                <w:szCs w:val="21"/>
              </w:rPr>
              <w:t>你通过什么途径了解这个职业的？</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你认为这些信息是否已足够让你做出清晰的分析和决断？ </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Cs/>
                <w:color w:val="000000"/>
                <w:kern w:val="0"/>
                <w:sz w:val="21"/>
                <w:szCs w:val="21"/>
              </w:rPr>
            </w:pPr>
            <w:r>
              <w:rPr>
                <w:rFonts w:hint="eastAsia" w:ascii="宋体" w:hAnsi="宋体" w:cs="宋体"/>
                <w:b/>
                <w:bCs/>
                <w:color w:val="000000"/>
                <w:kern w:val="0"/>
                <w:sz w:val="21"/>
                <w:szCs w:val="21"/>
              </w:rPr>
              <w:t>职业探索，</w:t>
            </w:r>
            <w:r>
              <w:rPr>
                <w:rFonts w:hint="eastAsia" w:ascii="宋体" w:hAnsi="宋体" w:cs="宋体"/>
                <w:bCs/>
                <w:color w:val="000000"/>
                <w:kern w:val="0"/>
                <w:sz w:val="21"/>
                <w:szCs w:val="21"/>
              </w:rPr>
              <w:t xml:space="preserve">是对你喜欢或要从事的职业进行理论分析和实际调研的过程；目的是对目标职业有充分的了解，并在明确和职业的差距中制定求职策略，从而有效地规划大学生活。 </w:t>
            </w:r>
          </w:p>
          <w:p>
            <w:pPr>
              <w:spacing w:line="440" w:lineRule="exact"/>
              <w:ind w:firstLine="420" w:firstLineChars="200"/>
              <w:rPr>
                <w:rFonts w:hint="eastAsia" w:ascii="宋体" w:hAnsi="宋体" w:cs="宋体"/>
                <w:kern w:val="0"/>
                <w:sz w:val="21"/>
                <w:szCs w:val="21"/>
              </w:rPr>
            </w:pPr>
          </w:p>
          <w:p>
            <w:pPr>
              <w:pStyle w:val="2"/>
              <w:spacing w:before="120" w:after="120" w:line="240" w:lineRule="auto"/>
              <w:rPr>
                <w:rFonts w:ascii="宋体" w:hAnsi="宋体" w:eastAsia="宋体"/>
                <w:kern w:val="21"/>
                <w:sz w:val="21"/>
                <w:szCs w:val="21"/>
              </w:rPr>
            </w:pPr>
            <w:r>
              <w:rPr>
                <w:rFonts w:hint="eastAsia" w:ascii="宋体" w:hAnsi="宋体" w:eastAsia="宋体"/>
                <w:kern w:val="21"/>
                <w:sz w:val="21"/>
                <w:szCs w:val="21"/>
              </w:rPr>
              <w:t>二、新知识点、技能点讲解【约</w:t>
            </w:r>
            <w:r>
              <w:rPr>
                <w:rFonts w:hint="default" w:ascii="宋体" w:hAnsi="宋体" w:eastAsia="宋体"/>
                <w:kern w:val="21"/>
                <w:sz w:val="21"/>
                <w:szCs w:val="21"/>
              </w:rPr>
              <w:t>60</w:t>
            </w:r>
            <w:r>
              <w:rPr>
                <w:rFonts w:hint="eastAsia" w:ascii="宋体" w:hAnsi="宋体" w:eastAsia="宋体"/>
                <w:kern w:val="21"/>
                <w:sz w:val="21"/>
                <w:szCs w:val="21"/>
              </w:rPr>
              <w:t>分钟】</w:t>
            </w:r>
          </w:p>
          <w:p>
            <w:pPr>
              <w:rPr>
                <w:rFonts w:hint="eastAsia" w:ascii="宋体" w:hAnsi="宋体" w:cs="宋体"/>
                <w:bCs/>
                <w:color w:val="000000"/>
                <w:kern w:val="0"/>
                <w:sz w:val="21"/>
                <w:szCs w:val="21"/>
              </w:rPr>
            </w:pPr>
            <w:r>
              <w:rPr>
                <w:rFonts w:hint="eastAsia"/>
                <w:sz w:val="21"/>
                <w:szCs w:val="21"/>
              </w:rPr>
              <w:t>新课讲解1：【约</w:t>
            </w:r>
            <w:r>
              <w:rPr>
                <w:rFonts w:hint="default"/>
                <w:sz w:val="21"/>
                <w:szCs w:val="21"/>
              </w:rPr>
              <w:t>25</w:t>
            </w:r>
            <w:r>
              <w:rPr>
                <w:rFonts w:hint="eastAsia"/>
                <w:sz w:val="21"/>
                <w:szCs w:val="21"/>
              </w:rPr>
              <w:t>分钟】</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
                <w:bCs/>
                <w:color w:val="000000"/>
                <w:kern w:val="0"/>
                <w:sz w:val="21"/>
                <w:szCs w:val="21"/>
              </w:rPr>
            </w:pPr>
            <w:r>
              <w:rPr>
                <w:rFonts w:hint="eastAsia" w:ascii="宋体" w:hAnsi="宋体" w:cs="宋体"/>
                <w:b/>
                <w:bCs/>
                <w:color w:val="000000"/>
                <w:kern w:val="0"/>
                <w:sz w:val="21"/>
                <w:szCs w:val="21"/>
              </w:rPr>
              <w:t>一、劳动力市场现状</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
                <w:bCs/>
                <w:color w:val="000000"/>
                <w:kern w:val="0"/>
                <w:sz w:val="21"/>
                <w:szCs w:val="21"/>
              </w:rPr>
            </w:pPr>
            <w:r>
              <w:rPr>
                <w:rFonts w:hint="eastAsia" w:ascii="宋体" w:hAnsi="宋体" w:cs="宋体"/>
                <w:b/>
                <w:bCs/>
                <w:color w:val="000000"/>
                <w:kern w:val="0"/>
                <w:sz w:val="21"/>
                <w:szCs w:val="21"/>
              </w:rPr>
              <w:t>1、概念</w:t>
            </w:r>
          </w:p>
          <w:p>
            <w:pPr>
              <w:pStyle w:val="5"/>
              <w:shd w:val="clear" w:color="auto" w:fill="FFFFFF"/>
              <w:tabs>
                <w:tab w:val="left" w:pos="900"/>
              </w:tabs>
              <w:adjustRightInd w:val="0"/>
              <w:spacing w:line="440" w:lineRule="exact"/>
              <w:ind w:left="71" w:leftChars="34" w:firstLine="514" w:firstLineChars="245"/>
              <w:textAlignment w:val="baseline"/>
              <w:rPr>
                <w:rFonts w:ascii="宋体" w:hAnsi="宋体" w:cs="宋体"/>
                <w:bCs/>
                <w:color w:val="000000"/>
                <w:kern w:val="0"/>
                <w:sz w:val="21"/>
                <w:szCs w:val="21"/>
              </w:rPr>
            </w:pPr>
            <w:r>
              <w:rPr>
                <w:rFonts w:hint="eastAsia" w:ascii="宋体" w:hAnsi="宋体" w:cs="宋体"/>
                <w:bCs/>
                <w:color w:val="000000"/>
                <w:kern w:val="0"/>
                <w:sz w:val="21"/>
                <w:szCs w:val="21"/>
              </w:rPr>
              <w:t>劳动力市场现状是一个进行劳动力买卖的市场：劳动者竞争职位，雇主竞争劳动者的市场。</w:t>
            </w:r>
          </w:p>
          <w:p>
            <w:pPr>
              <w:pStyle w:val="5"/>
              <w:numPr>
                <w:ilvl w:val="0"/>
                <w:numId w:val="4"/>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劳动力市场就是在劳动力管理和就业领域中，按照市场规律，自觉运用市场机制调节劳动力供求关系，对劳动力的流动进行合理引导，从而实现对劳动力的合理配置机构。</w:t>
            </w:r>
          </w:p>
          <w:p>
            <w:pPr>
              <w:pStyle w:val="5"/>
              <w:numPr>
                <w:ilvl w:val="0"/>
                <w:numId w:val="4"/>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配置劳动力并且协调就业决策的市场。</w:t>
            </w:r>
          </w:p>
          <w:p>
            <w:pPr>
              <w:pStyle w:val="5"/>
              <w:shd w:val="clear" w:color="auto" w:fill="FFFFFF"/>
              <w:tabs>
                <w:tab w:val="left" w:pos="900"/>
              </w:tabs>
              <w:adjustRightInd w:val="0"/>
              <w:spacing w:line="440" w:lineRule="exact"/>
              <w:ind w:left="71" w:leftChars="34" w:firstLine="527" w:firstLineChars="250"/>
              <w:textAlignment w:val="baseline"/>
              <w:rPr>
                <w:rFonts w:hint="eastAsia" w:ascii="宋体" w:hAnsi="宋体" w:cs="宋体"/>
                <w:b/>
                <w:bCs/>
                <w:color w:val="000000"/>
                <w:kern w:val="0"/>
                <w:sz w:val="21"/>
                <w:szCs w:val="21"/>
              </w:rPr>
            </w:pPr>
            <w:r>
              <w:rPr>
                <w:rFonts w:hint="eastAsia" w:ascii="宋体" w:hAnsi="宋体" w:cs="宋体"/>
                <w:b/>
                <w:bCs/>
                <w:color w:val="000000"/>
                <w:kern w:val="0"/>
                <w:sz w:val="21"/>
                <w:szCs w:val="21"/>
              </w:rPr>
              <w:t>2、劳动力市场现状</w:t>
            </w:r>
          </w:p>
          <w:p>
            <w:pPr>
              <w:pStyle w:val="5"/>
              <w:shd w:val="clear" w:color="auto" w:fill="FFFFFF"/>
              <w:tabs>
                <w:tab w:val="left" w:pos="900"/>
              </w:tabs>
              <w:adjustRightInd w:val="0"/>
              <w:spacing w:line="440" w:lineRule="exact"/>
              <w:ind w:left="71" w:leftChars="34" w:firstLine="517" w:firstLineChars="245"/>
              <w:textAlignment w:val="baseline"/>
              <w:rPr>
                <w:rFonts w:ascii="宋体" w:hAnsi="宋体" w:cs="宋体"/>
                <w:b/>
                <w:bCs/>
                <w:iCs/>
                <w:color w:val="000000"/>
                <w:kern w:val="0"/>
                <w:sz w:val="21"/>
                <w:szCs w:val="21"/>
              </w:rPr>
            </w:pPr>
            <w:r>
              <w:rPr>
                <w:rFonts w:hint="eastAsia" w:ascii="宋体" w:hAnsi="宋体" w:cs="宋体"/>
                <w:b/>
                <w:bCs/>
                <w:iCs/>
                <w:color w:val="000000"/>
                <w:kern w:val="0"/>
                <w:sz w:val="21"/>
                <w:szCs w:val="21"/>
              </w:rPr>
              <w:t>（1）劳动力变化</w:t>
            </w:r>
          </w:p>
          <w:p>
            <w:pPr>
              <w:pStyle w:val="5"/>
              <w:numPr>
                <w:ilvl w:val="1"/>
                <w:numId w:val="5"/>
              </w:numPr>
              <w:shd w:val="clear" w:color="auto" w:fill="FFFFFF"/>
              <w:tabs>
                <w:tab w:val="left" w:pos="900"/>
              </w:tabs>
              <w:adjustRightInd w:val="0"/>
              <w:spacing w:line="440" w:lineRule="exact"/>
              <w:ind w:left="71" w:leftChars="34" w:firstLine="514" w:firstLineChars="245"/>
              <w:textAlignment w:val="baseline"/>
              <w:rPr>
                <w:rFonts w:ascii="宋体" w:hAnsi="宋体" w:cs="宋体"/>
                <w:bCs/>
                <w:color w:val="000000"/>
                <w:kern w:val="0"/>
                <w:sz w:val="21"/>
                <w:szCs w:val="21"/>
              </w:rPr>
            </w:pPr>
            <w:r>
              <w:rPr>
                <w:rFonts w:hint="eastAsia" w:ascii="宋体" w:hAnsi="宋体" w:cs="宋体"/>
                <w:bCs/>
                <w:color w:val="000000"/>
                <w:kern w:val="0"/>
                <w:sz w:val="21"/>
                <w:szCs w:val="21"/>
              </w:rPr>
              <w:t>技术及职业变动快速，失业将是一个长久存在的问题，我国劳动力供大于求的状况要持续30余年。</w:t>
            </w:r>
          </w:p>
          <w:p>
            <w:pPr>
              <w:pStyle w:val="5"/>
              <w:numPr>
                <w:ilvl w:val="0"/>
                <w:numId w:val="5"/>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国家户籍政策的放宽，使工作迁移成为越来越普遍 的情况，迁移中的不同人群：在15-64岁迁移人口中，因务工经商45.7%，培训学习19.1%.</w:t>
            </w:r>
          </w:p>
          <w:p>
            <w:pPr>
              <w:pStyle w:val="5"/>
              <w:numPr>
                <w:ilvl w:val="0"/>
                <w:numId w:val="5"/>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人力需求结构以高、低两层人才为主，形成两极化的倾向。</w:t>
            </w:r>
          </w:p>
          <w:p>
            <w:pPr>
              <w:pStyle w:val="5"/>
              <w:shd w:val="clear" w:color="auto" w:fill="FFFFFF"/>
              <w:tabs>
                <w:tab w:val="left" w:pos="900"/>
              </w:tabs>
              <w:adjustRightInd w:val="0"/>
              <w:spacing w:line="440" w:lineRule="exact"/>
              <w:ind w:left="71" w:leftChars="34" w:firstLine="517" w:firstLineChars="245"/>
              <w:textAlignment w:val="baseline"/>
              <w:rPr>
                <w:rFonts w:ascii="宋体" w:hAnsi="宋体" w:cs="宋体"/>
                <w:b/>
                <w:bCs/>
                <w:iCs/>
                <w:color w:val="000000"/>
                <w:kern w:val="0"/>
                <w:sz w:val="21"/>
                <w:szCs w:val="21"/>
              </w:rPr>
            </w:pPr>
            <w:r>
              <w:rPr>
                <w:rFonts w:hint="eastAsia" w:ascii="宋体" w:hAnsi="宋体" w:cs="宋体"/>
                <w:b/>
                <w:bCs/>
                <w:color w:val="000000"/>
                <w:kern w:val="0"/>
                <w:sz w:val="21"/>
                <w:szCs w:val="21"/>
              </w:rPr>
              <w:t>（2）</w:t>
            </w:r>
            <w:r>
              <w:rPr>
                <w:rFonts w:hint="eastAsia" w:ascii="宋体" w:hAnsi="宋体" w:cs="宋体"/>
                <w:b/>
                <w:bCs/>
                <w:iCs/>
                <w:color w:val="000000"/>
                <w:kern w:val="0"/>
                <w:sz w:val="21"/>
                <w:szCs w:val="21"/>
              </w:rPr>
              <w:t>结构性失业问题突出</w:t>
            </w:r>
          </w:p>
          <w:p>
            <w:pPr>
              <w:pStyle w:val="5"/>
              <w:numPr>
                <w:ilvl w:val="0"/>
                <w:numId w:val="6"/>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毕业生“宁要北京一张床，不要西部一套房”。</w:t>
            </w:r>
          </w:p>
          <w:p>
            <w:pPr>
              <w:pStyle w:val="5"/>
              <w:numPr>
                <w:ilvl w:val="0"/>
                <w:numId w:val="6"/>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考研热：05年117.0万，06年127.5万，07年128.2万，08年120.0万，09年124.6万。</w:t>
            </w:r>
          </w:p>
          <w:p>
            <w:pPr>
              <w:pStyle w:val="5"/>
              <w:numPr>
                <w:ilvl w:val="0"/>
                <w:numId w:val="6"/>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考公务员热。</w:t>
            </w:r>
          </w:p>
          <w:p>
            <w:pPr>
              <w:pStyle w:val="5"/>
              <w:numPr>
                <w:ilvl w:val="0"/>
                <w:numId w:val="6"/>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基层就业冷，自主创业少。</w:t>
            </w:r>
          </w:p>
          <w:p>
            <w:pPr>
              <w:pStyle w:val="5"/>
              <w:shd w:val="clear" w:color="auto" w:fill="FFFFFF"/>
              <w:tabs>
                <w:tab w:val="left" w:pos="900"/>
              </w:tabs>
              <w:adjustRightInd w:val="0"/>
              <w:spacing w:line="440" w:lineRule="exact"/>
              <w:ind w:left="71" w:leftChars="34" w:firstLine="517" w:firstLineChars="245"/>
              <w:textAlignment w:val="baseline"/>
              <w:rPr>
                <w:rFonts w:ascii="宋体" w:hAnsi="宋体" w:cs="宋体"/>
                <w:b/>
                <w:bCs/>
                <w:color w:val="000000"/>
                <w:kern w:val="0"/>
                <w:sz w:val="21"/>
                <w:szCs w:val="21"/>
              </w:rPr>
            </w:pPr>
            <w:r>
              <w:rPr>
                <w:rFonts w:hint="eastAsia" w:ascii="宋体" w:hAnsi="宋体" w:cs="宋体"/>
                <w:b/>
                <w:bCs/>
                <w:color w:val="000000"/>
                <w:kern w:val="0"/>
                <w:sz w:val="21"/>
                <w:szCs w:val="21"/>
              </w:rPr>
              <w:t>（3）转换工作成为一种惯例</w:t>
            </w:r>
          </w:p>
          <w:p>
            <w:pPr>
              <w:pStyle w:val="5"/>
              <w:numPr>
                <w:ilvl w:val="0"/>
                <w:numId w:val="7"/>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市场作为资源(劳动力、资本)配置的一种普遍手段。</w:t>
            </w:r>
          </w:p>
          <w:p>
            <w:pPr>
              <w:pStyle w:val="5"/>
              <w:numPr>
                <w:ilvl w:val="0"/>
                <w:numId w:val="7"/>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产业结构调整：工业或制造业的就业人数减少,服务业和信息产业的工作机会增多。</w:t>
            </w:r>
          </w:p>
          <w:p>
            <w:pPr>
              <w:pStyle w:val="5"/>
              <w:numPr>
                <w:ilvl w:val="0"/>
                <w:numId w:val="7"/>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企业破产与建立成为普遍的事情。</w:t>
            </w:r>
          </w:p>
          <w:p>
            <w:pPr>
              <w:pStyle w:val="5"/>
              <w:numPr>
                <w:ilvl w:val="0"/>
                <w:numId w:val="7"/>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多种工作形式、机会可供选择。</w:t>
            </w:r>
          </w:p>
          <w:p>
            <w:pPr>
              <w:pStyle w:val="5"/>
              <w:shd w:val="clear" w:color="auto" w:fill="FFFFFF"/>
              <w:tabs>
                <w:tab w:val="left" w:pos="900"/>
              </w:tabs>
              <w:adjustRightInd w:val="0"/>
              <w:spacing w:line="440" w:lineRule="exact"/>
              <w:ind w:left="71" w:leftChars="34" w:firstLine="517" w:firstLineChars="245"/>
              <w:textAlignment w:val="baseline"/>
              <w:rPr>
                <w:rFonts w:ascii="宋体" w:hAnsi="宋体" w:cs="宋体"/>
                <w:b/>
                <w:bCs/>
                <w:color w:val="000000"/>
                <w:kern w:val="0"/>
                <w:sz w:val="21"/>
                <w:szCs w:val="21"/>
              </w:rPr>
            </w:pPr>
            <w:r>
              <w:rPr>
                <w:rFonts w:hint="eastAsia" w:ascii="宋体" w:hAnsi="宋体" w:cs="宋体"/>
                <w:b/>
                <w:bCs/>
                <w:color w:val="000000"/>
                <w:kern w:val="0"/>
                <w:sz w:val="21"/>
                <w:szCs w:val="21"/>
              </w:rPr>
              <w:t>（4）全球化的经济环境</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一个美国人，上穿英国斜纹软呢服、韩国衬衣，下着香港家长裤，脚蹬意大利皮鞋，看看腕上的瑞士表，瞟一眼新装了4个法国轮胎的德国车，用加拿大杯子倒上一杯滚热的哥伦比亚咖啡，放到爱尔兰亚麻桌布上的中国丝绣杯垫上，那是一张用印度亚麻籽油漆装饰过的丹麦桌子，一边听着日本产的电视机里面播报的新闻，一边从摩洛哥公文包中拿出一支中国台湾制造的圆珠笔，写信给议会代表，了解为何美国的贸易不平衡。 </w:t>
            </w:r>
          </w:p>
          <w:p>
            <w:pPr>
              <w:pStyle w:val="5"/>
              <w:shd w:val="clear" w:color="auto" w:fill="FFFFFF"/>
              <w:tabs>
                <w:tab w:val="left" w:pos="900"/>
              </w:tabs>
              <w:adjustRightInd w:val="0"/>
              <w:spacing w:line="440" w:lineRule="exact"/>
              <w:ind w:left="71" w:leftChars="34" w:firstLine="517" w:firstLineChars="245"/>
              <w:textAlignment w:val="baseline"/>
              <w:rPr>
                <w:rFonts w:ascii="宋体" w:hAnsi="宋体" w:cs="宋体"/>
                <w:b/>
                <w:bCs/>
                <w:color w:val="000000"/>
                <w:kern w:val="0"/>
                <w:sz w:val="21"/>
                <w:szCs w:val="21"/>
              </w:rPr>
            </w:pPr>
            <w:r>
              <w:rPr>
                <w:rFonts w:hint="eastAsia" w:ascii="宋体" w:hAnsi="宋体" w:cs="宋体"/>
                <w:b/>
                <w:bCs/>
                <w:color w:val="000000"/>
                <w:kern w:val="0"/>
                <w:sz w:val="21"/>
                <w:szCs w:val="21"/>
              </w:rPr>
              <w:t>（5）没有技术意味着没有工作</w:t>
            </w:r>
          </w:p>
          <w:p>
            <w:pPr>
              <w:pStyle w:val="5"/>
              <w:numPr>
                <w:ilvl w:val="0"/>
                <w:numId w:val="8"/>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科技化与自动化，导致工作内涵变化，需要从业人员具备技术基础与广博知识。</w:t>
            </w:r>
          </w:p>
          <w:p>
            <w:pPr>
              <w:pStyle w:val="5"/>
              <w:numPr>
                <w:ilvl w:val="0"/>
                <w:numId w:val="8"/>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研究与发展的工作将日趋重要。</w:t>
            </w:r>
          </w:p>
          <w:p>
            <w:pPr>
              <w:pStyle w:val="5"/>
              <w:shd w:val="clear" w:color="auto" w:fill="FFFFFF"/>
              <w:tabs>
                <w:tab w:val="left" w:pos="900"/>
              </w:tabs>
              <w:adjustRightInd w:val="0"/>
              <w:spacing w:line="440" w:lineRule="exact"/>
              <w:ind w:left="71" w:leftChars="34" w:firstLine="517" w:firstLineChars="245"/>
              <w:textAlignment w:val="baseline"/>
              <w:rPr>
                <w:rFonts w:ascii="宋体" w:hAnsi="宋体" w:cs="宋体"/>
                <w:b/>
                <w:bCs/>
                <w:color w:val="000000"/>
                <w:kern w:val="0"/>
                <w:sz w:val="21"/>
                <w:szCs w:val="21"/>
              </w:rPr>
            </w:pPr>
            <w:r>
              <w:rPr>
                <w:rFonts w:hint="eastAsia" w:ascii="宋体" w:hAnsi="宋体" w:cs="宋体"/>
                <w:b/>
                <w:bCs/>
                <w:color w:val="000000"/>
                <w:kern w:val="0"/>
                <w:sz w:val="21"/>
                <w:szCs w:val="21"/>
              </w:rPr>
              <w:t>（6）培训和再教育成为常事</w:t>
            </w:r>
          </w:p>
          <w:p>
            <w:pPr>
              <w:pStyle w:val="5"/>
              <w:numPr>
                <w:ilvl w:val="0"/>
                <w:numId w:val="9"/>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知识与信息的保质期越来越短。</w:t>
            </w:r>
          </w:p>
          <w:p>
            <w:pPr>
              <w:pStyle w:val="5"/>
              <w:numPr>
                <w:ilvl w:val="0"/>
                <w:numId w:val="9"/>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知识、信息的暴涨，使得及时更新成为生存的必要技能。</w:t>
            </w:r>
          </w:p>
          <w:p>
            <w:pPr>
              <w:pStyle w:val="5"/>
              <w:numPr>
                <w:ilvl w:val="0"/>
                <w:numId w:val="9"/>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“在信息社会中，唯一不变的就是‘变’，我们不能只期望单一的教育形态来帮我们渡过一生，没有任何一种教育和技能，可以在未来的社会中一成不变，这是二十一世纪的人必须具有的信念。”</w:t>
            </w:r>
          </w:p>
          <w:p>
            <w:pPr>
              <w:pStyle w:val="5"/>
              <w:numPr>
                <w:ilvl w:val="0"/>
                <w:numId w:val="10"/>
              </w:numPr>
              <w:shd w:val="clear" w:color="auto" w:fill="FFFFFF"/>
              <w:tabs>
                <w:tab w:val="left" w:pos="900"/>
                <w:tab w:val="clear" w:pos="312"/>
              </w:tabs>
              <w:adjustRightInd w:val="0"/>
              <w:spacing w:line="440" w:lineRule="exact"/>
              <w:ind w:firstLine="211" w:firstLineChars="100"/>
              <w:textAlignment w:val="baseline"/>
              <w:rPr>
                <w:rFonts w:hint="eastAsia" w:ascii="宋体" w:hAnsi="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新型契约关系</w:t>
            </w:r>
          </w:p>
          <w:p>
            <w:pPr>
              <w:pStyle w:val="5"/>
              <w:numPr>
                <w:ilvl w:val="0"/>
                <w:numId w:val="0"/>
              </w:numPr>
              <w:shd w:val="clear" w:color="auto" w:fill="FFFFFF"/>
              <w:tabs>
                <w:tab w:val="left" w:pos="900"/>
              </w:tabs>
              <w:adjustRightInd w:val="0"/>
              <w:spacing w:line="440" w:lineRule="exact"/>
              <w:ind w:firstLine="420" w:firstLineChars="200"/>
              <w:jc w:val="left"/>
              <w:textAlignment w:val="baseline"/>
              <w:rPr>
                <w:rFonts w:hint="eastAsia" w:ascii="PingFang SC" w:hAnsi="PingFang SC" w:eastAsia="PingFang SC" w:cs="PingFang SC"/>
                <w:b w:val="0"/>
                <w:i w:val="0"/>
                <w:caps w:val="0"/>
                <w:color w:val="191919"/>
                <w:spacing w:val="0"/>
                <w:sz w:val="21"/>
                <w:szCs w:val="21"/>
                <w:shd w:val="clear" w:color="auto" w:fill="FFFFFF"/>
              </w:rPr>
            </w:pPr>
            <w:r>
              <w:rPr>
                <w:rFonts w:hint="eastAsia" w:ascii="PingFang SC" w:hAnsi="PingFang SC" w:eastAsia="PingFang SC" w:cs="PingFang SC"/>
                <w:b w:val="0"/>
                <w:i w:val="0"/>
                <w:caps w:val="0"/>
                <w:color w:val="191919"/>
                <w:spacing w:val="0"/>
                <w:sz w:val="21"/>
                <w:szCs w:val="21"/>
                <w:shd w:val="clear" w:color="auto" w:fill="FFFFFF"/>
              </w:rPr>
              <w:t>在雇主—雇员之间，长期忠诚已经变得越来越奢侈，而对二者关系的强求也只会伤害感情、损害信任。在</w:t>
            </w:r>
            <w:r>
              <w:rPr>
                <w:rFonts w:hint="eastAsia" w:ascii="PingFang SC" w:hAnsi="PingFang SC" w:cs="PingFang SC"/>
                <w:b w:val="0"/>
                <w:i w:val="0"/>
                <w:caps w:val="0"/>
                <w:color w:val="191919"/>
                <w:spacing w:val="0"/>
                <w:sz w:val="21"/>
                <w:szCs w:val="21"/>
                <w:shd w:val="clear" w:color="auto" w:fill="FFFFFF"/>
                <w:lang w:eastAsia="zh-CN"/>
              </w:rPr>
              <w:t>新型契约关系中</w:t>
            </w:r>
            <w:r>
              <w:rPr>
                <w:rFonts w:hint="eastAsia" w:ascii="PingFang SC" w:hAnsi="PingFang SC" w:eastAsia="PingFang SC" w:cs="PingFang SC"/>
                <w:b w:val="0"/>
                <w:i w:val="0"/>
                <w:caps w:val="0"/>
                <w:color w:val="191919"/>
                <w:spacing w:val="0"/>
                <w:sz w:val="21"/>
                <w:szCs w:val="21"/>
                <w:shd w:val="clear" w:color="auto" w:fill="FFFFFF"/>
              </w:rPr>
              <w:t>，雇主与雇员建立</w:t>
            </w:r>
            <w:r>
              <w:rPr>
                <w:rFonts w:hint="eastAsia" w:ascii="PingFang SC" w:hAnsi="PingFang SC" w:cs="PingFang SC"/>
                <w:b w:val="0"/>
                <w:i w:val="0"/>
                <w:caps w:val="0"/>
                <w:color w:val="191919"/>
                <w:spacing w:val="0"/>
                <w:sz w:val="21"/>
                <w:szCs w:val="21"/>
                <w:shd w:val="clear" w:color="auto" w:fill="FFFFFF"/>
                <w:lang w:eastAsia="zh-CN"/>
              </w:rPr>
              <w:t>的是</w:t>
            </w:r>
            <w:r>
              <w:rPr>
                <w:rFonts w:hint="eastAsia" w:ascii="PingFang SC" w:hAnsi="PingFang SC" w:eastAsia="PingFang SC" w:cs="PingFang SC"/>
                <w:b w:val="0"/>
                <w:i w:val="0"/>
                <w:caps w:val="0"/>
                <w:color w:val="191919"/>
                <w:spacing w:val="0"/>
                <w:sz w:val="21"/>
                <w:szCs w:val="21"/>
                <w:shd w:val="clear" w:color="auto" w:fill="FFFFFF"/>
              </w:rPr>
              <w:t>一种联盟关系；雇主与雇员都</w:t>
            </w:r>
            <w:r>
              <w:rPr>
                <w:rFonts w:hint="eastAsia" w:ascii="宋体" w:hAnsi="宋体" w:cs="宋体"/>
                <w:bCs/>
                <w:color w:val="000000"/>
                <w:kern w:val="0"/>
                <w:sz w:val="21"/>
                <w:szCs w:val="21"/>
              </w:rPr>
              <w:t>会满意。</w:t>
            </w:r>
          </w:p>
          <w:p>
            <w:pPr>
              <w:pStyle w:val="5"/>
              <w:numPr>
                <w:ilvl w:val="0"/>
                <w:numId w:val="0"/>
              </w:numPr>
              <w:shd w:val="clear" w:color="auto" w:fill="FFFFFF"/>
              <w:tabs>
                <w:tab w:val="left" w:pos="900"/>
              </w:tabs>
              <w:adjustRightInd w:val="0"/>
              <w:spacing w:line="440" w:lineRule="exact"/>
              <w:ind w:firstLine="420" w:firstLineChars="200"/>
              <w:textAlignment w:val="baseline"/>
              <w:rPr>
                <w:rFonts w:hint="eastAsia" w:ascii="PingFang SC" w:hAnsi="PingFang SC" w:eastAsia="PingFang SC" w:cs="PingFang SC"/>
                <w:b w:val="0"/>
                <w:i w:val="0"/>
                <w:caps w:val="0"/>
                <w:color w:val="191919"/>
                <w:spacing w:val="0"/>
                <w:sz w:val="21"/>
                <w:szCs w:val="21"/>
                <w:shd w:val="clear" w:color="auto" w:fill="FFFFFF"/>
              </w:rPr>
            </w:pPr>
            <w:r>
              <w:rPr>
                <w:rFonts w:hint="eastAsia" w:ascii="PingFang SC" w:hAnsi="PingFang SC" w:eastAsia="PingFang SC" w:cs="PingFang SC"/>
                <w:b w:val="0"/>
                <w:i w:val="0"/>
                <w:caps w:val="0"/>
                <w:color w:val="191919"/>
                <w:spacing w:val="0"/>
                <w:sz w:val="21"/>
                <w:szCs w:val="21"/>
                <w:shd w:val="clear" w:color="auto" w:fill="FFFFFF"/>
              </w:rPr>
              <w:t>雇佣关系变幻无常</w:t>
            </w:r>
            <w:r>
              <w:rPr>
                <w:rFonts w:hint="eastAsia" w:ascii="PingFang SC" w:hAnsi="PingFang SC" w:cs="PingFang SC"/>
                <w:b w:val="0"/>
                <w:i w:val="0"/>
                <w:caps w:val="0"/>
                <w:color w:val="191919"/>
                <w:spacing w:val="0"/>
                <w:sz w:val="21"/>
                <w:szCs w:val="21"/>
                <w:shd w:val="clear" w:color="auto" w:fill="FFFFFF"/>
                <w:lang w:eastAsia="zh-CN"/>
              </w:rPr>
              <w:t>，</w:t>
            </w:r>
            <w:r>
              <w:rPr>
                <w:rFonts w:hint="eastAsia" w:ascii="PingFang SC" w:hAnsi="PingFang SC" w:eastAsia="PingFang SC" w:cs="PingFang SC"/>
                <w:b w:val="0"/>
                <w:i w:val="0"/>
                <w:caps w:val="0"/>
                <w:color w:val="191919"/>
                <w:spacing w:val="0"/>
                <w:sz w:val="21"/>
                <w:szCs w:val="21"/>
                <w:shd w:val="clear" w:color="auto" w:fill="FFFFFF"/>
              </w:rPr>
              <w:t>双方都在寻求“联盟”中的共同利益</w:t>
            </w:r>
            <w:r>
              <w:rPr>
                <w:rFonts w:hint="eastAsia" w:ascii="PingFang SC" w:hAnsi="PingFang SC" w:cs="PingFang SC"/>
                <w:b w:val="0"/>
                <w:i w:val="0"/>
                <w:caps w:val="0"/>
                <w:color w:val="191919"/>
                <w:spacing w:val="0"/>
                <w:sz w:val="21"/>
                <w:szCs w:val="21"/>
                <w:shd w:val="clear" w:color="auto" w:fill="FFFFFF"/>
                <w:lang w:eastAsia="zh-CN"/>
              </w:rPr>
              <w:t>。</w:t>
            </w:r>
          </w:p>
          <w:p>
            <w:pPr>
              <w:pStyle w:val="5"/>
              <w:numPr>
                <w:ilvl w:val="0"/>
                <w:numId w:val="0"/>
              </w:numPr>
              <w:shd w:val="clear" w:color="auto" w:fill="FFFFFF"/>
              <w:tabs>
                <w:tab w:val="left" w:pos="900"/>
              </w:tabs>
              <w:adjustRightInd w:val="0"/>
              <w:spacing w:line="440" w:lineRule="exact"/>
              <w:ind w:firstLine="420" w:firstLineChars="200"/>
              <w:textAlignment w:val="baseline"/>
              <w:rPr>
                <w:rFonts w:hint="eastAsia" w:ascii="PingFang SC" w:hAnsi="PingFang SC" w:eastAsia="PingFang SC" w:cs="PingFang SC"/>
                <w:b w:val="0"/>
                <w:i w:val="0"/>
                <w:caps w:val="0"/>
                <w:color w:val="191919"/>
                <w:spacing w:val="0"/>
                <w:sz w:val="21"/>
                <w:szCs w:val="21"/>
                <w:shd w:val="clear" w:color="auto" w:fill="FFFFFF"/>
                <w:lang w:val="en-US" w:eastAsia="zh-CN"/>
              </w:rPr>
            </w:pPr>
            <w:r>
              <w:rPr>
                <w:rFonts w:hint="eastAsia" w:ascii="PingFang SC" w:hAnsi="PingFang SC" w:eastAsia="PingFang SC" w:cs="PingFang SC"/>
                <w:b w:val="0"/>
                <w:i w:val="0"/>
                <w:caps w:val="0"/>
                <w:color w:val="191919"/>
                <w:spacing w:val="0"/>
                <w:sz w:val="21"/>
                <w:szCs w:val="21"/>
                <w:shd w:val="clear" w:color="auto" w:fill="FFFFFF"/>
              </w:rPr>
              <w:t>原则是互惠：双方都要理解并认识到他们的关系已经进入了自愿、互惠的阶段。</w:t>
            </w:r>
          </w:p>
          <w:p>
            <w:pPr>
              <w:pStyle w:val="5"/>
              <w:shd w:val="clear" w:color="auto" w:fill="FFFFFF"/>
              <w:tabs>
                <w:tab w:val="left" w:pos="900"/>
              </w:tabs>
              <w:adjustRightInd w:val="0"/>
              <w:spacing w:line="440" w:lineRule="exact"/>
              <w:ind w:left="71" w:leftChars="34" w:firstLine="517" w:firstLineChars="245"/>
              <w:textAlignment w:val="baseline"/>
              <w:rPr>
                <w:rFonts w:ascii="宋体" w:hAnsi="宋体" w:cs="宋体"/>
                <w:b/>
                <w:bCs/>
                <w:color w:val="000000"/>
                <w:kern w:val="0"/>
                <w:sz w:val="21"/>
                <w:szCs w:val="21"/>
              </w:rPr>
            </w:pPr>
            <w:r>
              <w:rPr>
                <w:rFonts w:hint="eastAsia" w:ascii="宋体" w:hAnsi="宋体" w:cs="宋体"/>
                <w:b/>
                <w:bCs/>
                <w:color w:val="000000"/>
                <w:kern w:val="0"/>
                <w:sz w:val="21"/>
                <w:szCs w:val="21"/>
              </w:rPr>
              <w:t>（</w:t>
            </w:r>
            <w:r>
              <w:rPr>
                <w:rFonts w:hint="eastAsia" w:ascii="宋体" w:hAnsi="宋体" w:cs="宋体"/>
                <w:b/>
                <w:bCs/>
                <w:color w:val="000000"/>
                <w:kern w:val="0"/>
                <w:sz w:val="21"/>
                <w:szCs w:val="21"/>
                <w:lang w:val="en-US" w:eastAsia="zh-CN"/>
              </w:rPr>
              <w:t>8</w:t>
            </w:r>
            <w:r>
              <w:rPr>
                <w:rFonts w:hint="eastAsia" w:ascii="宋体" w:hAnsi="宋体" w:cs="宋体"/>
                <w:b/>
                <w:bCs/>
                <w:color w:val="000000"/>
                <w:kern w:val="0"/>
                <w:sz w:val="21"/>
                <w:szCs w:val="21"/>
              </w:rPr>
              <w:t>）工作价值观整体趋向</w:t>
            </w:r>
          </w:p>
          <w:p>
            <w:pPr>
              <w:pStyle w:val="5"/>
              <w:numPr>
                <w:ilvl w:val="0"/>
                <w:numId w:val="11"/>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传统价值观：做一颗螺丝钉，工作到退休。</w:t>
            </w:r>
          </w:p>
          <w:p>
            <w:pPr>
              <w:pStyle w:val="5"/>
              <w:numPr>
                <w:ilvl w:val="0"/>
                <w:numId w:val="11"/>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现代价值观：实现经济目标，成就理性动机。</w:t>
            </w:r>
          </w:p>
          <w:p>
            <w:pPr>
              <w:pStyle w:val="5"/>
              <w:numPr>
                <w:ilvl w:val="0"/>
                <w:numId w:val="11"/>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后现代价值观：实现个体幸福最大化，追求个体标准差异，不强调权威与大众标准。</w:t>
            </w:r>
          </w:p>
          <w:p>
            <w:pPr>
              <w:pStyle w:val="5"/>
              <w:shd w:val="clear" w:color="auto" w:fill="FFFFFF"/>
              <w:tabs>
                <w:tab w:val="left" w:pos="900"/>
              </w:tabs>
              <w:adjustRightInd w:val="0"/>
              <w:spacing w:line="440" w:lineRule="exact"/>
              <w:ind w:left="71" w:leftChars="34" w:firstLine="517" w:firstLineChars="245"/>
              <w:textAlignment w:val="baseline"/>
              <w:rPr>
                <w:rFonts w:ascii="宋体" w:hAnsi="宋体" w:cs="宋体"/>
                <w:b/>
                <w:bCs/>
                <w:color w:val="000000"/>
                <w:kern w:val="0"/>
                <w:sz w:val="21"/>
                <w:szCs w:val="21"/>
              </w:rPr>
            </w:pPr>
            <w:r>
              <w:rPr>
                <w:rFonts w:hint="eastAsia" w:ascii="宋体" w:hAnsi="宋体" w:cs="宋体"/>
                <w:b/>
                <w:bCs/>
                <w:color w:val="000000"/>
                <w:kern w:val="0"/>
                <w:sz w:val="21"/>
                <w:szCs w:val="21"/>
              </w:rPr>
              <w:t>（</w:t>
            </w:r>
            <w:r>
              <w:rPr>
                <w:rFonts w:hint="eastAsia" w:ascii="宋体" w:hAnsi="宋体" w:cs="宋体"/>
                <w:b/>
                <w:bCs/>
                <w:color w:val="000000"/>
                <w:kern w:val="0"/>
                <w:sz w:val="21"/>
                <w:szCs w:val="21"/>
                <w:lang w:val="en-US" w:eastAsia="zh-CN"/>
              </w:rPr>
              <w:t>9</w:t>
            </w:r>
            <w:r>
              <w:rPr>
                <w:rFonts w:hint="eastAsia" w:ascii="宋体" w:hAnsi="宋体" w:cs="宋体"/>
                <w:b/>
                <w:bCs/>
                <w:color w:val="000000"/>
                <w:kern w:val="0"/>
                <w:sz w:val="21"/>
                <w:szCs w:val="21"/>
              </w:rPr>
              <w:t>）多种工作形式选择</w:t>
            </w:r>
          </w:p>
          <w:p>
            <w:pPr>
              <w:pStyle w:val="5"/>
              <w:shd w:val="clear" w:color="auto" w:fill="FFFFFF"/>
              <w:tabs>
                <w:tab w:val="left" w:pos="900"/>
              </w:tabs>
              <w:adjustRightInd w:val="0"/>
              <w:spacing w:line="440" w:lineRule="exact"/>
              <w:ind w:left="71" w:leftChars="34" w:firstLine="514" w:firstLineChars="245"/>
              <w:textAlignment w:val="baseline"/>
              <w:rPr>
                <w:rFonts w:ascii="宋体" w:hAnsi="宋体" w:cs="宋体"/>
                <w:bCs/>
                <w:color w:val="000000"/>
                <w:kern w:val="0"/>
                <w:sz w:val="21"/>
                <w:szCs w:val="21"/>
              </w:rPr>
            </w:pPr>
            <w:r>
              <w:rPr>
                <w:rFonts w:hint="eastAsia" w:ascii="宋体" w:hAnsi="宋体" w:cs="宋体"/>
                <w:bCs/>
                <w:color w:val="000000"/>
                <w:kern w:val="0"/>
                <w:sz w:val="21"/>
                <w:szCs w:val="21"/>
              </w:rPr>
              <w:t>全职工作</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兼职工作</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多重工作</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工作分享</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工作分工/团队模式</w:t>
            </w:r>
          </w:p>
          <w:p>
            <w:pPr>
              <w:pStyle w:val="5"/>
              <w:numPr>
                <w:ilvl w:val="0"/>
                <w:numId w:val="12"/>
              </w:numPr>
              <w:shd w:val="clear" w:color="auto" w:fill="FFFFFF"/>
              <w:tabs>
                <w:tab w:val="left" w:pos="900"/>
              </w:tabs>
              <w:adjustRightInd w:val="0"/>
              <w:spacing w:line="440" w:lineRule="exact"/>
              <w:ind w:left="71" w:leftChars="34" w:firstLine="514" w:firstLineChars="245"/>
              <w:textAlignment w:val="baseline"/>
              <w:rPr>
                <w:rFonts w:ascii="宋体" w:hAnsi="宋体" w:cs="宋体"/>
                <w:bCs/>
                <w:color w:val="000000"/>
                <w:kern w:val="0"/>
                <w:sz w:val="21"/>
                <w:szCs w:val="21"/>
              </w:rPr>
            </w:pPr>
            <w:r>
              <w:rPr>
                <w:rFonts w:hint="eastAsia" w:ascii="宋体" w:hAnsi="宋体" w:cs="宋体"/>
                <w:bCs/>
                <w:color w:val="000000"/>
                <w:kern w:val="0"/>
                <w:sz w:val="21"/>
                <w:szCs w:val="21"/>
              </w:rPr>
              <w:t>没有哪一种工作能够完全满足你所有的需要。所有工作都有其局限性和令人失望之处。你需要通过其它活动来平衡你的生活，才有可能感觉到丰富与完整。</w:t>
            </w:r>
          </w:p>
          <w:p>
            <w:pPr>
              <w:pStyle w:val="5"/>
              <w:numPr>
                <w:ilvl w:val="0"/>
                <w:numId w:val="12"/>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劳动力市场和经济形势都时常发生变化，甚至是急剧的变化。有的行业在目前可能充满了机会，但却会在数年内饱和。</w:t>
            </w:r>
          </w:p>
          <w:p>
            <w:pPr>
              <w:pStyle w:val="5"/>
              <w:shd w:val="clear" w:color="auto" w:fill="FFFFFF"/>
              <w:tabs>
                <w:tab w:val="left" w:pos="900"/>
              </w:tabs>
              <w:adjustRightInd w:val="0"/>
              <w:spacing w:line="440" w:lineRule="exact"/>
              <w:ind w:left="0" w:leftChars="0" w:firstLine="514" w:firstLineChars="245"/>
              <w:textAlignment w:val="baseline"/>
              <w:rPr>
                <w:rFonts w:ascii="宋体" w:hAnsi="宋体" w:cs="宋体"/>
                <w:bCs/>
                <w:color w:val="000000"/>
                <w:kern w:val="0"/>
                <w:sz w:val="21"/>
                <w:szCs w:val="21"/>
              </w:rPr>
            </w:pPr>
            <w:r>
              <w:rPr>
                <w:rFonts w:hint="eastAsia" w:ascii="宋体" w:hAnsi="宋体" w:cs="宋体"/>
                <w:bCs/>
                <w:color w:val="000000"/>
                <w:kern w:val="0"/>
                <w:sz w:val="21"/>
                <w:szCs w:val="21"/>
              </w:rPr>
              <w:t>变化是生活的一部分。我们的决定很可能不会持续一生，而需要不断调整和变化才能保持满意感。你需要学会如何应对工作的变动，而不是如何去避免它。</w:t>
            </w:r>
          </w:p>
          <w:p>
            <w:pPr>
              <w:pStyle w:val="5"/>
              <w:shd w:val="clear" w:color="auto" w:fill="FFFFFF"/>
              <w:tabs>
                <w:tab w:val="left" w:pos="900"/>
              </w:tabs>
              <w:adjustRightInd w:val="0"/>
              <w:spacing w:line="440" w:lineRule="exact"/>
              <w:ind w:left="71" w:leftChars="34" w:firstLine="517" w:firstLineChars="245"/>
              <w:textAlignment w:val="baseline"/>
              <w:rPr>
                <w:rFonts w:ascii="宋体" w:hAnsi="宋体" w:cs="宋体"/>
                <w:b/>
                <w:bCs/>
                <w:color w:val="000000"/>
                <w:kern w:val="0"/>
                <w:sz w:val="21"/>
                <w:szCs w:val="21"/>
              </w:rPr>
            </w:pPr>
            <w:r>
              <w:rPr>
                <w:rFonts w:hint="eastAsia" w:ascii="宋体" w:hAnsi="宋体" w:cs="宋体"/>
                <w:b/>
                <w:bCs/>
                <w:color w:val="000000"/>
                <w:kern w:val="0"/>
                <w:sz w:val="21"/>
                <w:szCs w:val="21"/>
              </w:rPr>
              <w:t>面对现状，我们需要：</w:t>
            </w:r>
          </w:p>
          <w:p>
            <w:pPr>
              <w:pStyle w:val="5"/>
              <w:numPr>
                <w:ilvl w:val="0"/>
                <w:numId w:val="13"/>
              </w:numPr>
              <w:shd w:val="clear" w:color="auto" w:fill="FFFFFF"/>
              <w:tabs>
                <w:tab w:val="left" w:pos="900"/>
              </w:tabs>
              <w:adjustRightInd w:val="0"/>
              <w:spacing w:line="440" w:lineRule="exact"/>
              <w:ind w:left="71" w:leftChars="34" w:firstLine="517" w:firstLineChars="245"/>
              <w:textAlignment w:val="baseline"/>
              <w:rPr>
                <w:rFonts w:ascii="宋体" w:hAnsi="宋体" w:cs="宋体"/>
                <w:b/>
                <w:bCs/>
                <w:color w:val="000000"/>
                <w:kern w:val="0"/>
                <w:sz w:val="21"/>
                <w:szCs w:val="21"/>
              </w:rPr>
            </w:pPr>
            <w:r>
              <w:rPr>
                <w:rFonts w:hint="eastAsia" w:ascii="宋体" w:hAnsi="宋体" w:cs="宋体"/>
                <w:b/>
                <w:bCs/>
                <w:color w:val="000000"/>
                <w:kern w:val="0"/>
                <w:sz w:val="21"/>
                <w:szCs w:val="21"/>
              </w:rPr>
              <w:t>明确自己的职业规划，及早做好面对工作世界的准备；</w:t>
            </w:r>
          </w:p>
          <w:p>
            <w:pPr>
              <w:pStyle w:val="5"/>
              <w:numPr>
                <w:ilvl w:val="0"/>
                <w:numId w:val="13"/>
              </w:numPr>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
                <w:bCs/>
                <w:color w:val="000000"/>
                <w:kern w:val="0"/>
                <w:sz w:val="21"/>
                <w:szCs w:val="21"/>
              </w:rPr>
            </w:pPr>
            <w:r>
              <w:rPr>
                <w:rFonts w:hint="eastAsia" w:ascii="宋体" w:hAnsi="宋体" w:cs="宋体"/>
                <w:b/>
                <w:bCs/>
                <w:color w:val="000000"/>
                <w:kern w:val="0"/>
                <w:sz w:val="21"/>
                <w:szCs w:val="21"/>
              </w:rPr>
              <w:t>多一些实践探索，增加对工作世界的体验和认识；</w:t>
            </w:r>
          </w:p>
          <w:p>
            <w:pPr>
              <w:pStyle w:val="5"/>
              <w:numPr>
                <w:ilvl w:val="0"/>
                <w:numId w:val="13"/>
              </w:numPr>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
                <w:bCs/>
                <w:color w:val="000000"/>
                <w:kern w:val="0"/>
                <w:sz w:val="21"/>
                <w:szCs w:val="21"/>
              </w:rPr>
            </w:pPr>
            <w:r>
              <w:rPr>
                <w:rFonts w:hint="eastAsia" w:ascii="宋体" w:hAnsi="宋体" w:cs="宋体"/>
                <w:b/>
                <w:bCs/>
                <w:color w:val="000000"/>
                <w:kern w:val="0"/>
                <w:sz w:val="21"/>
                <w:szCs w:val="21"/>
              </w:rPr>
              <w:t>调整心态，意识到非理想就业的可能性，减少遭遇就业不理想时所受到的冲击；</w:t>
            </w:r>
          </w:p>
          <w:p>
            <w:pPr>
              <w:pStyle w:val="5"/>
              <w:numPr>
                <w:ilvl w:val="0"/>
                <w:numId w:val="13"/>
              </w:numPr>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
                <w:bCs/>
                <w:color w:val="000000"/>
                <w:kern w:val="0"/>
                <w:sz w:val="21"/>
                <w:szCs w:val="21"/>
              </w:rPr>
            </w:pPr>
            <w:r>
              <w:rPr>
                <w:rFonts w:hint="eastAsia" w:ascii="宋体" w:hAnsi="宋体" w:cs="宋体"/>
                <w:b/>
                <w:bCs/>
                <w:color w:val="000000"/>
                <w:kern w:val="0"/>
                <w:sz w:val="21"/>
                <w:szCs w:val="21"/>
              </w:rPr>
              <w:t>从生涯发展的角度看待非理想就业，把其看作是学习新技能、积累更多工作经验的机会。</w:t>
            </w:r>
          </w:p>
          <w:p>
            <w:pPr>
              <w:pStyle w:val="5"/>
              <w:numPr>
                <w:ilvl w:val="0"/>
                <w:numId w:val="0"/>
              </w:numPr>
              <w:shd w:val="clear" w:color="auto" w:fill="FFFFFF"/>
              <w:tabs>
                <w:tab w:val="left" w:pos="900"/>
              </w:tabs>
              <w:adjustRightInd w:val="0"/>
              <w:spacing w:line="440" w:lineRule="exact"/>
              <w:ind w:leftChars="279"/>
              <w:textAlignment w:val="baseline"/>
              <w:rPr>
                <w:rFonts w:hint="eastAsia" w:ascii="宋体" w:hAnsi="宋体" w:cs="宋体"/>
                <w:b/>
                <w:bCs/>
                <w:color w:val="000000"/>
                <w:kern w:val="0"/>
                <w:sz w:val="21"/>
                <w:szCs w:val="21"/>
              </w:rPr>
            </w:pPr>
          </w:p>
          <w:p>
            <w:pPr>
              <w:rPr>
                <w:rFonts w:hint="eastAsia" w:ascii="宋体" w:hAnsi="宋体" w:cs="宋体"/>
                <w:bCs/>
                <w:color w:val="000000"/>
                <w:kern w:val="0"/>
                <w:sz w:val="21"/>
                <w:szCs w:val="21"/>
              </w:rPr>
            </w:pPr>
            <w:r>
              <w:rPr>
                <w:rFonts w:hint="eastAsia"/>
                <w:sz w:val="21"/>
                <w:szCs w:val="21"/>
              </w:rPr>
              <w:t>新课讲解</w:t>
            </w:r>
            <w:r>
              <w:rPr>
                <w:rFonts w:hint="default"/>
                <w:sz w:val="21"/>
                <w:szCs w:val="21"/>
              </w:rPr>
              <w:t>2</w:t>
            </w:r>
            <w:r>
              <w:rPr>
                <w:rFonts w:hint="eastAsia"/>
                <w:sz w:val="21"/>
                <w:szCs w:val="21"/>
              </w:rPr>
              <w:t>：【约</w:t>
            </w:r>
            <w:r>
              <w:rPr>
                <w:rFonts w:hint="default"/>
                <w:sz w:val="21"/>
                <w:szCs w:val="21"/>
              </w:rPr>
              <w:t>15</w:t>
            </w:r>
            <w:r>
              <w:rPr>
                <w:rFonts w:hint="eastAsia"/>
                <w:sz w:val="21"/>
                <w:szCs w:val="21"/>
              </w:rPr>
              <w:t>分钟】</w:t>
            </w:r>
          </w:p>
          <w:p>
            <w:pPr>
              <w:pStyle w:val="5"/>
              <w:shd w:val="clear" w:color="auto" w:fill="FFFFFF"/>
              <w:tabs>
                <w:tab w:val="left" w:pos="900"/>
              </w:tabs>
              <w:adjustRightInd w:val="0"/>
              <w:spacing w:line="440" w:lineRule="exact"/>
              <w:ind w:left="71" w:leftChars="34" w:firstLine="514" w:firstLineChars="245"/>
              <w:textAlignment w:val="baseline"/>
              <w:rPr>
                <w:rFonts w:ascii="宋体" w:hAnsi="宋体" w:cs="宋体"/>
                <w:bCs/>
                <w:color w:val="000000"/>
                <w:kern w:val="0"/>
                <w:sz w:val="21"/>
                <w:szCs w:val="21"/>
              </w:rPr>
            </w:pPr>
            <w:r>
              <w:rPr>
                <w:rFonts w:hint="eastAsia" w:ascii="宋体" w:hAnsi="宋体" w:cs="宋体"/>
                <w:bCs/>
                <w:color w:val="000000"/>
                <w:kern w:val="0"/>
                <w:sz w:val="21"/>
                <w:szCs w:val="21"/>
              </w:rPr>
              <w:t>1、 霍兰德职业环境分类；</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2、 职业世界地图；</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3、《中华人民共和国职业分类大典》；</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4、 Jobsoso职业分类 ；</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5、 其他常见分类方法。</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
                <w:bCs/>
                <w:color w:val="000000"/>
                <w:kern w:val="0"/>
                <w:sz w:val="21"/>
                <w:szCs w:val="21"/>
              </w:rPr>
            </w:pPr>
            <w:r>
              <w:rPr>
                <w:rFonts w:hint="eastAsia" w:ascii="宋体" w:hAnsi="宋体" w:cs="宋体"/>
                <w:b/>
                <w:bCs/>
                <w:color w:val="000000"/>
                <w:kern w:val="0"/>
                <w:sz w:val="21"/>
                <w:szCs w:val="21"/>
              </w:rPr>
              <w:t>社会环境整体分析</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（一）家庭环境分析</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（二）学校环境分析</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学校环境是指所在学校的教学特色与优势、专业的选择、社会实践经验等……</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（三）社会环境分析</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
                <w:bCs/>
                <w:color w:val="000000"/>
                <w:kern w:val="0"/>
                <w:sz w:val="21"/>
                <w:szCs w:val="21"/>
              </w:rPr>
            </w:pPr>
            <w:r>
              <w:rPr>
                <w:rFonts w:hint="eastAsia" w:ascii="宋体" w:hAnsi="宋体" w:cs="宋体"/>
                <w:b/>
                <w:bCs/>
                <w:color w:val="000000"/>
                <w:kern w:val="0"/>
                <w:sz w:val="21"/>
                <w:szCs w:val="21"/>
              </w:rPr>
              <w:t>组织（企业）环境分析</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（一）职业环境分析</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所谓职业环境分析，就是要认清所选职业在社会大环境中的发展状况、技术含量、社会地位、未来趋势等。比如：当前热点职业有哪些，发展前景怎样；社会发展趋势对所选职业有什么要求，影响如何等。</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（二）行业环境分析</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所谓行业环境分析包括对目前所从事行业和将来想从事的目标行业的分析。分析内容包括行业的发展状况、国际国内重大事件对该行业的影响、目前行业优势与问题何在、行业发展趋势如何等。</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（三）企业环境分析</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企业环境一般包括单位类型、企业文化、发展前景、发展阶段、产品服务、员工素质、工作氛围等。首先，要确定自己适合什么样的企业文化、什么样的环境，从而找到真正适合自己要求的公司。我们每个人都面临着这样一个严肃的事实：我们必须长期地、努力地工作，如果用几年的时间做自己并不适合的工作（ 这样情况非常常见），那么就是在浪费生命、浪费组织的信任。</w:t>
            </w:r>
          </w:p>
          <w:p>
            <w:pPr>
              <w:pStyle w:val="5"/>
              <w:numPr>
                <w:ilvl w:val="0"/>
                <w:numId w:val="14"/>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地域（城市）分析</w:t>
            </w:r>
          </w:p>
          <w:p>
            <w:pPr>
              <w:pStyle w:val="5"/>
              <w:numPr>
                <w:ilvl w:val="0"/>
                <w:numId w:val="0"/>
              </w:numPr>
              <w:shd w:val="clear" w:color="auto" w:fill="FFFFFF"/>
              <w:tabs>
                <w:tab w:val="left" w:pos="900"/>
              </w:tabs>
              <w:adjustRightInd w:val="0"/>
              <w:spacing w:line="440" w:lineRule="exact"/>
              <w:textAlignment w:val="baseline"/>
              <w:rPr>
                <w:rFonts w:hint="eastAsia" w:ascii="宋体" w:hAnsi="宋体" w:cs="宋体"/>
                <w:bCs/>
                <w:color w:val="000000"/>
                <w:kern w:val="0"/>
                <w:sz w:val="21"/>
                <w:szCs w:val="21"/>
              </w:rPr>
            </w:pPr>
          </w:p>
          <w:p>
            <w:pPr>
              <w:rPr>
                <w:rFonts w:hint="eastAsia" w:ascii="宋体" w:hAnsi="宋体" w:cs="宋体"/>
                <w:bCs/>
                <w:color w:val="000000"/>
                <w:kern w:val="0"/>
                <w:sz w:val="21"/>
                <w:szCs w:val="21"/>
              </w:rPr>
            </w:pPr>
            <w:r>
              <w:rPr>
                <w:rFonts w:hint="eastAsia"/>
                <w:sz w:val="21"/>
                <w:szCs w:val="21"/>
              </w:rPr>
              <w:t>新课讲解</w:t>
            </w:r>
            <w:r>
              <w:rPr>
                <w:rFonts w:hint="default"/>
                <w:sz w:val="21"/>
                <w:szCs w:val="21"/>
              </w:rPr>
              <w:t>3</w:t>
            </w:r>
            <w:r>
              <w:rPr>
                <w:rFonts w:hint="eastAsia"/>
                <w:sz w:val="21"/>
                <w:szCs w:val="21"/>
              </w:rPr>
              <w:t>：【约</w:t>
            </w:r>
            <w:r>
              <w:rPr>
                <w:rFonts w:hint="default"/>
                <w:sz w:val="21"/>
                <w:szCs w:val="21"/>
              </w:rPr>
              <w:t>15</w:t>
            </w:r>
            <w:r>
              <w:rPr>
                <w:rFonts w:hint="eastAsia"/>
                <w:sz w:val="21"/>
                <w:szCs w:val="21"/>
              </w:rPr>
              <w:t>分钟】</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
                <w:bCs/>
                <w:color w:val="000000"/>
                <w:kern w:val="0"/>
                <w:sz w:val="21"/>
                <w:szCs w:val="21"/>
              </w:rPr>
            </w:pPr>
            <w:r>
              <w:rPr>
                <w:rFonts w:hint="eastAsia" w:ascii="宋体" w:hAnsi="宋体" w:cs="宋体"/>
                <w:b/>
                <w:bCs/>
                <w:color w:val="000000"/>
                <w:kern w:val="0"/>
                <w:sz w:val="21"/>
                <w:szCs w:val="21"/>
              </w:rPr>
              <w:t>三、职业信息的内容：</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Cs/>
                <w:color w:val="000000"/>
                <w:kern w:val="0"/>
                <w:sz w:val="21"/>
                <w:szCs w:val="21"/>
              </w:rPr>
            </w:pPr>
            <w:r>
              <w:rPr>
                <w:rFonts w:hint="eastAsia" w:ascii="宋体" w:hAnsi="宋体" w:cs="宋体"/>
                <w:b/>
                <w:bCs/>
                <w:color w:val="000000"/>
                <w:kern w:val="0"/>
                <w:sz w:val="21"/>
                <w:szCs w:val="21"/>
              </w:rPr>
              <w:t>职业的特征：</w:t>
            </w:r>
            <w:r>
              <w:rPr>
                <w:rFonts w:hint="eastAsia" w:ascii="宋体" w:hAnsi="宋体" w:cs="宋体"/>
                <w:bCs/>
                <w:color w:val="000000"/>
                <w:kern w:val="0"/>
                <w:sz w:val="21"/>
                <w:szCs w:val="21"/>
              </w:rPr>
              <w:t>劳动力市场信息；职业前景；工资</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Cs/>
                <w:color w:val="000000"/>
                <w:kern w:val="0"/>
                <w:sz w:val="21"/>
                <w:szCs w:val="21"/>
              </w:rPr>
            </w:pPr>
            <w:r>
              <w:rPr>
                <w:rFonts w:hint="eastAsia" w:ascii="宋体" w:hAnsi="宋体" w:cs="宋体"/>
                <w:b/>
                <w:bCs/>
                <w:color w:val="000000"/>
                <w:kern w:val="0"/>
                <w:sz w:val="21"/>
                <w:szCs w:val="21"/>
              </w:rPr>
              <w:t>职业的具体要求：</w:t>
            </w:r>
            <w:r>
              <w:rPr>
                <w:rFonts w:hint="eastAsia" w:ascii="宋体" w:hAnsi="宋体" w:cs="宋体"/>
                <w:bCs/>
                <w:color w:val="000000"/>
                <w:kern w:val="0"/>
                <w:sz w:val="21"/>
                <w:szCs w:val="21"/>
              </w:rPr>
              <w:t>职业知识；职业技能；任务；机器、工具和设备</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Cs/>
                <w:color w:val="000000"/>
                <w:kern w:val="0"/>
                <w:sz w:val="21"/>
                <w:szCs w:val="21"/>
              </w:rPr>
            </w:pPr>
            <w:r>
              <w:rPr>
                <w:rFonts w:hint="eastAsia" w:ascii="宋体" w:hAnsi="宋体" w:cs="宋体"/>
                <w:b/>
                <w:bCs/>
                <w:color w:val="000000"/>
                <w:kern w:val="0"/>
                <w:sz w:val="21"/>
                <w:szCs w:val="21"/>
              </w:rPr>
              <w:t>工作要求：</w:t>
            </w:r>
            <w:r>
              <w:rPr>
                <w:rFonts w:hint="eastAsia" w:ascii="宋体" w:hAnsi="宋体" w:cs="宋体"/>
                <w:bCs/>
                <w:color w:val="000000"/>
                <w:kern w:val="0"/>
                <w:sz w:val="21"/>
                <w:szCs w:val="21"/>
              </w:rPr>
              <w:t>一般工作活动；组织环境；工作环境</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Cs/>
                <w:color w:val="000000"/>
                <w:kern w:val="0"/>
                <w:sz w:val="21"/>
                <w:szCs w:val="21"/>
              </w:rPr>
            </w:pPr>
            <w:r>
              <w:rPr>
                <w:rFonts w:hint="eastAsia" w:ascii="宋体" w:hAnsi="宋体" w:cs="宋体"/>
                <w:b/>
                <w:bCs/>
                <w:color w:val="000000"/>
                <w:kern w:val="0"/>
                <w:sz w:val="21"/>
                <w:szCs w:val="21"/>
              </w:rPr>
              <w:t>工作者特征：</w:t>
            </w:r>
            <w:r>
              <w:rPr>
                <w:rFonts w:hint="eastAsia" w:ascii="宋体" w:hAnsi="宋体" w:cs="宋体"/>
                <w:bCs/>
                <w:color w:val="000000"/>
                <w:kern w:val="0"/>
                <w:sz w:val="21"/>
                <w:szCs w:val="21"/>
              </w:rPr>
              <w:t>能力；兴趣；工作价值观</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Cs/>
                <w:color w:val="000000"/>
                <w:kern w:val="0"/>
                <w:sz w:val="21"/>
                <w:szCs w:val="21"/>
              </w:rPr>
            </w:pPr>
            <w:r>
              <w:rPr>
                <w:rFonts w:hint="eastAsia" w:ascii="宋体" w:hAnsi="宋体" w:cs="宋体"/>
                <w:b/>
                <w:bCs/>
                <w:color w:val="000000"/>
                <w:kern w:val="0"/>
                <w:sz w:val="21"/>
                <w:szCs w:val="21"/>
              </w:rPr>
              <w:t>对工作者的要求：</w:t>
            </w:r>
            <w:r>
              <w:rPr>
                <w:rFonts w:hint="eastAsia" w:ascii="宋体" w:hAnsi="宋体" w:cs="宋体"/>
                <w:bCs/>
                <w:color w:val="000000"/>
                <w:kern w:val="0"/>
                <w:sz w:val="21"/>
                <w:szCs w:val="21"/>
              </w:rPr>
              <w:t>基本技能；可迁移技能；综合知识；教育背景</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Cs/>
                <w:color w:val="000000"/>
                <w:kern w:val="0"/>
                <w:sz w:val="21"/>
                <w:szCs w:val="21"/>
              </w:rPr>
            </w:pPr>
            <w:r>
              <w:rPr>
                <w:rFonts w:hint="eastAsia" w:ascii="宋体" w:hAnsi="宋体" w:cs="宋体"/>
                <w:b/>
                <w:bCs/>
                <w:color w:val="000000"/>
                <w:kern w:val="0"/>
                <w:sz w:val="21"/>
                <w:szCs w:val="21"/>
              </w:rPr>
              <w:t>经验上的要求：</w:t>
            </w:r>
            <w:r>
              <w:rPr>
                <w:rFonts w:hint="eastAsia" w:ascii="宋体" w:hAnsi="宋体" w:cs="宋体"/>
                <w:bCs/>
                <w:color w:val="000000"/>
                <w:kern w:val="0"/>
                <w:sz w:val="21"/>
                <w:szCs w:val="21"/>
              </w:rPr>
              <w:t>背景；经验；证书</w:t>
            </w: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Cs/>
                <w:color w:val="000000"/>
                <w:kern w:val="0"/>
                <w:sz w:val="21"/>
                <w:szCs w:val="21"/>
              </w:rPr>
            </w:pPr>
            <w:r>
              <w:rPr>
                <w:rFonts w:hint="eastAsia" w:ascii="宋体" w:hAnsi="宋体" w:cs="宋体"/>
                <w:b/>
                <w:bCs/>
                <w:color w:val="000000"/>
                <w:kern w:val="0"/>
                <w:sz w:val="21"/>
                <w:szCs w:val="21"/>
              </w:rPr>
              <w:t>职业信息的主要内容：</w:t>
            </w:r>
          </w:p>
          <w:p>
            <w:pPr>
              <w:pStyle w:val="5"/>
              <w:numPr>
                <w:ilvl w:val="0"/>
                <w:numId w:val="0"/>
              </w:numPr>
              <w:shd w:val="clear" w:color="auto" w:fill="FFFFFF"/>
              <w:tabs>
                <w:tab w:val="left" w:pos="900"/>
              </w:tabs>
              <w:adjustRightInd w:val="0"/>
              <w:spacing w:line="440" w:lineRule="exact"/>
              <w:ind w:leftChars="279"/>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1、职业描述：</w:t>
            </w:r>
          </w:p>
          <w:p>
            <w:pPr>
              <w:pStyle w:val="5"/>
              <w:shd w:val="clear" w:color="auto" w:fill="FFFFFF"/>
              <w:tabs>
                <w:tab w:val="left" w:pos="900"/>
              </w:tabs>
              <w:adjustRightInd w:val="0"/>
              <w:spacing w:line="440" w:lineRule="exact"/>
              <w:ind w:left="71" w:leftChars="34" w:firstLine="420" w:firstLineChars="20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定义这个职业的内涵（括职业名称，各方对其的定义等）；罗列学习前人对这个职业看法；自己给这个职业下一个的定义</w:t>
            </w:r>
          </w:p>
          <w:p>
            <w:pPr>
              <w:pStyle w:val="5"/>
              <w:shd w:val="clear" w:color="auto" w:fill="FFFFFF"/>
              <w:tabs>
                <w:tab w:val="left" w:pos="900"/>
              </w:tabs>
              <w:adjustRightInd w:val="0"/>
              <w:spacing w:line="440" w:lineRule="exact"/>
              <w:ind w:left="0" w:leftChars="0" w:firstLine="735" w:firstLineChars="35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2、职业的核心工作内容：</w:t>
            </w:r>
          </w:p>
          <w:p>
            <w:pPr>
              <w:pStyle w:val="5"/>
              <w:shd w:val="clear" w:color="auto" w:fill="FFFFFF"/>
              <w:tabs>
                <w:tab w:val="left" w:pos="900"/>
              </w:tabs>
              <w:adjustRightInd w:val="0"/>
              <w:spacing w:line="440" w:lineRule="exact"/>
              <w:ind w:firstLine="420" w:firstLineChars="200"/>
              <w:textAlignment w:val="baseline"/>
              <w:rPr>
                <w:rFonts w:ascii="宋体" w:hAnsi="宋体" w:cs="宋体"/>
                <w:bCs/>
                <w:color w:val="000000"/>
                <w:kern w:val="0"/>
                <w:sz w:val="21"/>
                <w:szCs w:val="21"/>
              </w:rPr>
            </w:pPr>
            <w:r>
              <w:rPr>
                <w:rFonts w:hint="eastAsia" w:ascii="宋体" w:hAnsi="宋体" w:cs="宋体"/>
                <w:bCs/>
                <w:color w:val="000000"/>
                <w:kern w:val="0"/>
                <w:sz w:val="21"/>
                <w:szCs w:val="21"/>
              </w:rPr>
              <w:t>每个职业都有核心的工作职责，即这个职业一般都干什么活，什么工作是这个职业必须要做的。</w:t>
            </w:r>
          </w:p>
          <w:p>
            <w:pPr>
              <w:pStyle w:val="5"/>
              <w:shd w:val="clear" w:color="auto" w:fill="FFFFFF"/>
              <w:tabs>
                <w:tab w:val="left" w:pos="900"/>
              </w:tabs>
              <w:adjustRightInd w:val="0"/>
              <w:spacing w:line="440" w:lineRule="exact"/>
              <w:ind w:firstLine="420" w:firstLineChars="200"/>
              <w:textAlignment w:val="baseline"/>
              <w:rPr>
                <w:rFonts w:ascii="宋体" w:hAnsi="宋体" w:cs="宋体"/>
                <w:bCs/>
                <w:color w:val="000000"/>
                <w:kern w:val="0"/>
                <w:sz w:val="21"/>
                <w:szCs w:val="21"/>
              </w:rPr>
            </w:pPr>
            <w:r>
              <w:rPr>
                <w:rFonts w:hint="eastAsia" w:ascii="宋体" w:hAnsi="宋体" w:cs="宋体"/>
                <w:bCs/>
                <w:color w:val="000000"/>
                <w:kern w:val="0"/>
                <w:sz w:val="21"/>
                <w:szCs w:val="21"/>
              </w:rPr>
              <w:t>获取途径：</w:t>
            </w:r>
          </w:p>
          <w:p>
            <w:pPr>
              <w:pStyle w:val="5"/>
              <w:numPr>
                <w:ilvl w:val="0"/>
                <w:numId w:val="15"/>
              </w:numPr>
              <w:shd w:val="clear" w:color="auto" w:fill="FFFFFF"/>
              <w:tabs>
                <w:tab w:val="left" w:pos="900"/>
              </w:tabs>
              <w:adjustRightInd w:val="0"/>
              <w:spacing w:line="440" w:lineRule="exact"/>
              <w:ind w:left="420" w:firstLine="8" w:firstLineChars="4"/>
              <w:textAlignment w:val="baseline"/>
              <w:rPr>
                <w:rFonts w:ascii="宋体" w:hAnsi="宋体" w:cs="宋体"/>
                <w:bCs/>
                <w:color w:val="000000"/>
                <w:kern w:val="0"/>
                <w:sz w:val="21"/>
                <w:szCs w:val="21"/>
              </w:rPr>
            </w:pPr>
            <w:r>
              <w:rPr>
                <w:rFonts w:hint="eastAsia" w:ascii="宋体" w:hAnsi="宋体" w:cs="宋体"/>
                <w:bCs/>
                <w:color w:val="000000"/>
                <w:kern w:val="0"/>
                <w:sz w:val="21"/>
                <w:szCs w:val="21"/>
                <w:lang w:val="en-US" w:eastAsia="zh-CN"/>
              </w:rPr>
              <w:t xml:space="preserve">  </w:t>
            </w:r>
            <w:r>
              <w:rPr>
                <w:rFonts w:hint="eastAsia" w:ascii="宋体" w:hAnsi="宋体" w:cs="宋体"/>
                <w:bCs/>
                <w:color w:val="000000"/>
                <w:kern w:val="0"/>
                <w:sz w:val="21"/>
                <w:szCs w:val="21"/>
              </w:rPr>
              <w:t>参考权威人事部门总结确定的核心工作内容</w:t>
            </w:r>
          </w:p>
          <w:p>
            <w:pPr>
              <w:pStyle w:val="5"/>
              <w:numPr>
                <w:ilvl w:val="0"/>
                <w:numId w:val="15"/>
              </w:numPr>
              <w:shd w:val="clear" w:color="auto" w:fill="FFFFFF"/>
              <w:tabs>
                <w:tab w:val="left" w:pos="900"/>
              </w:tabs>
              <w:adjustRightInd w:val="0"/>
              <w:spacing w:line="440" w:lineRule="exact"/>
              <w:ind w:left="420" w:firstLine="8" w:firstLineChars="4"/>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参考企业的招聘广告</w:t>
            </w:r>
          </w:p>
          <w:p>
            <w:pPr>
              <w:pStyle w:val="5"/>
              <w:numPr>
                <w:ilvl w:val="0"/>
                <w:numId w:val="15"/>
              </w:numPr>
              <w:shd w:val="clear" w:color="auto" w:fill="FFFFFF"/>
              <w:tabs>
                <w:tab w:val="left" w:pos="900"/>
              </w:tabs>
              <w:adjustRightInd w:val="0"/>
              <w:spacing w:line="440" w:lineRule="exact"/>
              <w:ind w:left="420" w:firstLine="8" w:firstLineChars="4"/>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请教行业协会，或是做这个职业的资深人士</w:t>
            </w:r>
          </w:p>
          <w:p>
            <w:pPr>
              <w:pStyle w:val="5"/>
              <w:numPr>
                <w:ilvl w:val="0"/>
                <w:numId w:val="15"/>
              </w:numPr>
              <w:shd w:val="clear" w:color="auto" w:fill="FFFFFF"/>
              <w:tabs>
                <w:tab w:val="left" w:pos="900"/>
              </w:tabs>
              <w:adjustRightInd w:val="0"/>
              <w:spacing w:line="440" w:lineRule="exact"/>
              <w:ind w:left="420" w:firstLine="8" w:firstLineChars="4"/>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请教一般企业的人事部门和直接部门经理</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3、职业的发展前景及其对社会和生活的影响、作用：</w:t>
            </w:r>
          </w:p>
          <w:p>
            <w:pPr>
              <w:pStyle w:val="5"/>
              <w:shd w:val="clear" w:color="auto" w:fill="FFFFFF"/>
              <w:tabs>
                <w:tab w:val="left" w:pos="900"/>
              </w:tabs>
              <w:adjustRightInd w:val="0"/>
              <w:spacing w:line="440" w:lineRule="exact"/>
              <w:ind w:left="71" w:leftChars="34" w:firstLine="514" w:firstLineChars="245"/>
              <w:textAlignment w:val="baseline"/>
              <w:rPr>
                <w:rFonts w:ascii="宋体" w:hAnsi="宋体" w:cs="宋体"/>
                <w:bCs/>
                <w:color w:val="000000"/>
                <w:kern w:val="0"/>
                <w:sz w:val="21"/>
                <w:szCs w:val="21"/>
              </w:rPr>
            </w:pPr>
            <w:r>
              <w:rPr>
                <w:rFonts w:hint="eastAsia" w:ascii="宋体" w:hAnsi="宋体" w:cs="宋体"/>
                <w:bCs/>
                <w:color w:val="000000"/>
                <w:kern w:val="0"/>
                <w:sz w:val="21"/>
                <w:szCs w:val="21"/>
              </w:rPr>
              <w:t>职业的发展前景，是国家、社会等对这个职业的需求程度，包括：</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（1）职业在国家阶段发展中的作用</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（2）职业对社会和大众的影响</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（3）职业对生活领域的影响</w:t>
            </w:r>
          </w:p>
          <w:p>
            <w:pPr>
              <w:pStyle w:val="5"/>
              <w:shd w:val="clear" w:color="auto" w:fill="FFFFFF"/>
              <w:tabs>
                <w:tab w:val="left" w:pos="900"/>
              </w:tabs>
              <w:adjustRightInd w:val="0"/>
              <w:spacing w:line="440" w:lineRule="exact"/>
              <w:ind w:firstLine="210" w:firstLineChars="10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获取途径：</w:t>
            </w:r>
          </w:p>
          <w:p>
            <w:pPr>
              <w:pStyle w:val="5"/>
              <w:numPr>
                <w:ilvl w:val="0"/>
                <w:numId w:val="16"/>
              </w:numPr>
              <w:shd w:val="clear" w:color="auto" w:fill="FFFFFF"/>
              <w:tabs>
                <w:tab w:val="left" w:pos="900"/>
              </w:tabs>
              <w:adjustRightInd w:val="0"/>
              <w:spacing w:line="440" w:lineRule="exact"/>
              <w:ind w:left="71" w:leftChars="34" w:firstLine="514" w:firstLineChars="245"/>
              <w:textAlignment w:val="baseline"/>
              <w:rPr>
                <w:rFonts w:ascii="宋体" w:hAnsi="宋体" w:cs="宋体"/>
                <w:bCs/>
                <w:color w:val="000000"/>
                <w:kern w:val="0"/>
                <w:sz w:val="21"/>
                <w:szCs w:val="21"/>
              </w:rPr>
            </w:pPr>
            <w:r>
              <w:rPr>
                <w:rFonts w:hint="eastAsia" w:ascii="宋体" w:hAnsi="宋体" w:cs="宋体"/>
                <w:bCs/>
                <w:color w:val="000000"/>
                <w:kern w:val="0"/>
                <w:sz w:val="21"/>
                <w:szCs w:val="21"/>
              </w:rPr>
              <w:t>劳动部门的权威预测</w:t>
            </w:r>
          </w:p>
          <w:p>
            <w:pPr>
              <w:pStyle w:val="5"/>
              <w:numPr>
                <w:ilvl w:val="0"/>
                <w:numId w:val="16"/>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自己调研</w:t>
            </w:r>
          </w:p>
          <w:p>
            <w:pPr>
              <w:pStyle w:val="5"/>
              <w:numPr>
                <w:ilvl w:val="0"/>
                <w:numId w:val="16"/>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访问本职业的资深人士</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4、薪资待遇及潜在收入空间：</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考量职业时要重点调研职业的薪资状况。其实每个职业都有极致，都有天价，起薪都差不多，但能力不断提升的背后就蕴藏着高薪。</w:t>
            </w:r>
          </w:p>
          <w:p>
            <w:pPr>
              <w:pStyle w:val="5"/>
              <w:shd w:val="clear" w:color="auto" w:fill="FFFFFF"/>
              <w:tabs>
                <w:tab w:val="left" w:pos="900"/>
              </w:tabs>
              <w:adjustRightInd w:val="0"/>
              <w:spacing w:line="440" w:lineRule="exact"/>
              <w:ind w:firstLine="210" w:firstLineChars="10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获取途径：</w:t>
            </w:r>
          </w:p>
          <w:p>
            <w:pPr>
              <w:pStyle w:val="5"/>
              <w:numPr>
                <w:ilvl w:val="0"/>
                <w:numId w:val="17"/>
              </w:numPr>
              <w:shd w:val="clear" w:color="auto" w:fill="FFFFFF"/>
              <w:tabs>
                <w:tab w:val="left" w:pos="900"/>
              </w:tabs>
              <w:adjustRightInd w:val="0"/>
              <w:spacing w:line="440" w:lineRule="exact"/>
              <w:ind w:left="71" w:leftChars="34" w:firstLine="514" w:firstLineChars="245"/>
              <w:textAlignment w:val="baseline"/>
              <w:rPr>
                <w:rFonts w:ascii="宋体" w:hAnsi="宋体" w:cs="宋体"/>
                <w:bCs/>
                <w:color w:val="000000"/>
                <w:kern w:val="0"/>
                <w:sz w:val="21"/>
                <w:szCs w:val="21"/>
              </w:rPr>
            </w:pPr>
            <w:r>
              <w:rPr>
                <w:rFonts w:hint="eastAsia" w:ascii="宋体" w:hAnsi="宋体" w:cs="宋体"/>
                <w:bCs/>
                <w:color w:val="000000"/>
                <w:kern w:val="0"/>
                <w:sz w:val="21"/>
                <w:szCs w:val="21"/>
              </w:rPr>
              <w:t>访问本职业从业人员</w:t>
            </w:r>
          </w:p>
          <w:p>
            <w:pPr>
              <w:pStyle w:val="5"/>
              <w:numPr>
                <w:ilvl w:val="0"/>
                <w:numId w:val="17"/>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网络了解 </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5、岗位设置及不同行业、企业间的差别</w:t>
            </w:r>
          </w:p>
          <w:p>
            <w:pPr>
              <w:pStyle w:val="5"/>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岗位设置，是指一般来说一个职业是有一系列岗位划分的，如人事工作的岗位就分招聘、考核等很多具体岗位，不同行业、不同性质、规模的企业对岗位的划分和理解也是有很大不同的，很可能同样都叫一个名字，但干的活却完全不一样。</w:t>
            </w:r>
          </w:p>
          <w:p>
            <w:pPr>
              <w:pStyle w:val="5"/>
              <w:shd w:val="clear" w:color="auto" w:fill="FFFFFF"/>
              <w:tabs>
                <w:tab w:val="left" w:pos="900"/>
              </w:tabs>
              <w:adjustRightInd w:val="0"/>
              <w:spacing w:line="440" w:lineRule="exact"/>
              <w:ind w:firstLine="210" w:firstLineChars="10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获取途径：</w:t>
            </w:r>
          </w:p>
          <w:p>
            <w:pPr>
              <w:pStyle w:val="5"/>
              <w:numPr>
                <w:ilvl w:val="0"/>
                <w:numId w:val="18"/>
              </w:numPr>
              <w:shd w:val="clear" w:color="auto" w:fill="FFFFFF"/>
              <w:tabs>
                <w:tab w:val="left" w:pos="900"/>
              </w:tabs>
              <w:adjustRightInd w:val="0"/>
              <w:spacing w:line="440" w:lineRule="exact"/>
              <w:ind w:left="71" w:leftChars="34" w:firstLine="514" w:firstLineChars="245"/>
              <w:textAlignment w:val="baseline"/>
              <w:rPr>
                <w:rFonts w:ascii="宋体" w:hAnsi="宋体" w:cs="宋体"/>
                <w:bCs/>
                <w:color w:val="000000"/>
                <w:kern w:val="0"/>
                <w:sz w:val="21"/>
                <w:szCs w:val="21"/>
              </w:rPr>
            </w:pPr>
            <w:r>
              <w:rPr>
                <w:rFonts w:hint="eastAsia" w:ascii="宋体" w:hAnsi="宋体" w:cs="宋体"/>
                <w:bCs/>
                <w:color w:val="000000"/>
                <w:kern w:val="0"/>
                <w:sz w:val="21"/>
                <w:szCs w:val="21"/>
              </w:rPr>
              <w:t>访问人事权威网站</w:t>
            </w:r>
          </w:p>
          <w:p>
            <w:pPr>
              <w:pStyle w:val="5"/>
              <w:numPr>
                <w:ilvl w:val="0"/>
                <w:numId w:val="18"/>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访问本职业从业人员</w:t>
            </w:r>
          </w:p>
          <w:p>
            <w:pPr>
              <w:pStyle w:val="5"/>
              <w:shd w:val="clear" w:color="auto" w:fill="FFFFFF"/>
              <w:tabs>
                <w:tab w:val="left" w:pos="900"/>
              </w:tabs>
              <w:adjustRightInd w:val="0"/>
              <w:spacing w:line="440" w:lineRule="exact"/>
              <w:ind w:left="71" w:leftChars="34" w:firstLine="1"/>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6、入门岗位及其职业发展通路</w:t>
            </w:r>
          </w:p>
          <w:p>
            <w:pPr>
              <w:pStyle w:val="5"/>
              <w:shd w:val="clear" w:color="auto" w:fill="FFFFFF"/>
              <w:tabs>
                <w:tab w:val="left" w:pos="900"/>
              </w:tabs>
              <w:adjustRightInd w:val="0"/>
              <w:spacing w:line="440" w:lineRule="exact"/>
              <w:ind w:left="71" w:leftChars="34" w:firstLine="525" w:firstLineChars="250"/>
              <w:textAlignment w:val="baseline"/>
              <w:rPr>
                <w:rFonts w:ascii="宋体" w:hAnsi="宋体" w:cs="宋体"/>
                <w:bCs/>
                <w:color w:val="000000"/>
                <w:kern w:val="0"/>
                <w:sz w:val="21"/>
                <w:szCs w:val="21"/>
              </w:rPr>
            </w:pPr>
            <w:r>
              <w:rPr>
                <w:rFonts w:hint="eastAsia" w:ascii="宋体" w:hAnsi="宋体" w:cs="宋体"/>
                <w:bCs/>
                <w:color w:val="000000"/>
                <w:kern w:val="0"/>
                <w:sz w:val="21"/>
                <w:szCs w:val="21"/>
              </w:rPr>
              <w:t>哪些岗位面向大学生开放？</w:t>
            </w:r>
          </w:p>
          <w:p>
            <w:pPr>
              <w:pStyle w:val="5"/>
              <w:shd w:val="clear" w:color="auto" w:fill="FFFFFF"/>
              <w:tabs>
                <w:tab w:val="left" w:pos="900"/>
              </w:tabs>
              <w:adjustRightInd w:val="0"/>
              <w:spacing w:line="440" w:lineRule="exact"/>
              <w:ind w:left="71" w:leftChars="34" w:firstLine="525" w:firstLineChars="25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这个岗位对应的日后职业发展通路是什么？</w:t>
            </w:r>
          </w:p>
          <w:p>
            <w:pPr>
              <w:pStyle w:val="5"/>
              <w:shd w:val="clear" w:color="auto" w:fill="FFFFFF"/>
              <w:tabs>
                <w:tab w:val="left" w:pos="900"/>
              </w:tabs>
              <w:adjustRightInd w:val="0"/>
              <w:spacing w:line="440" w:lineRule="exact"/>
              <w:ind w:left="71" w:leftChars="34" w:firstLine="525" w:firstLineChars="25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这个岗位有哪些发展途径？</w:t>
            </w:r>
          </w:p>
          <w:p>
            <w:pPr>
              <w:pStyle w:val="5"/>
              <w:shd w:val="clear" w:color="auto" w:fill="FFFFFF"/>
              <w:tabs>
                <w:tab w:val="left" w:pos="900"/>
              </w:tabs>
              <w:adjustRightInd w:val="0"/>
              <w:spacing w:line="440" w:lineRule="exact"/>
              <w:ind w:left="71" w:leftChars="34" w:firstLine="525" w:firstLineChars="25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最高端岗位是什么？</w:t>
            </w:r>
          </w:p>
          <w:p>
            <w:pPr>
              <w:pStyle w:val="5"/>
              <w:shd w:val="clear" w:color="auto" w:fill="FFFFFF"/>
              <w:tabs>
                <w:tab w:val="left" w:pos="900"/>
              </w:tabs>
              <w:adjustRightInd w:val="0"/>
              <w:spacing w:line="440" w:lineRule="exact"/>
              <w:ind w:firstLine="210" w:firstLineChars="10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获取途径：</w:t>
            </w:r>
          </w:p>
          <w:p>
            <w:pPr>
              <w:pStyle w:val="5"/>
              <w:numPr>
                <w:ilvl w:val="0"/>
                <w:numId w:val="19"/>
              </w:numPr>
              <w:shd w:val="clear" w:color="auto" w:fill="FFFFFF"/>
              <w:tabs>
                <w:tab w:val="left" w:pos="900"/>
              </w:tabs>
              <w:adjustRightInd w:val="0"/>
              <w:spacing w:line="440" w:lineRule="exact"/>
              <w:ind w:left="71" w:leftChars="34"/>
              <w:textAlignment w:val="baseline"/>
              <w:rPr>
                <w:rFonts w:ascii="宋体" w:hAnsi="宋体" w:cs="宋体"/>
                <w:bCs/>
                <w:color w:val="000000"/>
                <w:kern w:val="0"/>
                <w:sz w:val="21"/>
                <w:szCs w:val="21"/>
              </w:rPr>
            </w:pPr>
            <w:r>
              <w:rPr>
                <w:rFonts w:hint="eastAsia" w:ascii="宋体" w:hAnsi="宋体" w:cs="宋体"/>
                <w:bCs/>
                <w:color w:val="000000"/>
                <w:kern w:val="0"/>
                <w:sz w:val="21"/>
                <w:szCs w:val="21"/>
              </w:rPr>
              <w:t>访问人事权威网站</w:t>
            </w:r>
          </w:p>
          <w:p>
            <w:pPr>
              <w:pStyle w:val="5"/>
              <w:numPr>
                <w:ilvl w:val="0"/>
                <w:numId w:val="19"/>
              </w:numPr>
              <w:shd w:val="clear" w:color="auto" w:fill="FFFFFF"/>
              <w:tabs>
                <w:tab w:val="left" w:pos="900"/>
              </w:tabs>
              <w:adjustRightInd w:val="0"/>
              <w:spacing w:line="440" w:lineRule="exact"/>
              <w:ind w:left="71" w:leftChars="34"/>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访问本职业从业人员</w:t>
            </w:r>
          </w:p>
          <w:p>
            <w:pPr>
              <w:pStyle w:val="5"/>
              <w:shd w:val="clear" w:color="auto" w:fill="FFFFFF"/>
              <w:tabs>
                <w:tab w:val="left" w:pos="900"/>
              </w:tabs>
              <w:adjustRightInd w:val="0"/>
              <w:spacing w:line="440" w:lineRule="exact"/>
              <w:ind w:left="71" w:leftChars="34" w:firstLine="1"/>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7、职业标杆人物：</w:t>
            </w:r>
          </w:p>
          <w:p>
            <w:pPr>
              <w:pStyle w:val="5"/>
              <w:shd w:val="clear" w:color="auto" w:fill="FFFFFF"/>
              <w:tabs>
                <w:tab w:val="left" w:pos="900"/>
              </w:tabs>
              <w:adjustRightInd w:val="0"/>
              <w:spacing w:line="440" w:lineRule="exact"/>
              <w:ind w:left="71" w:leftChars="34" w:firstLine="525" w:firstLineChars="250"/>
              <w:textAlignment w:val="baseline"/>
              <w:rPr>
                <w:rFonts w:ascii="宋体" w:hAnsi="宋体" w:cs="宋体"/>
                <w:bCs/>
                <w:color w:val="000000"/>
                <w:kern w:val="0"/>
                <w:sz w:val="21"/>
                <w:szCs w:val="21"/>
              </w:rPr>
            </w:pPr>
            <w:r>
              <w:rPr>
                <w:rFonts w:hint="eastAsia" w:ascii="宋体" w:hAnsi="宋体" w:cs="宋体"/>
                <w:bCs/>
                <w:color w:val="000000"/>
                <w:kern w:val="0"/>
                <w:sz w:val="21"/>
                <w:szCs w:val="21"/>
              </w:rPr>
              <w:t>在这个领域谁做得最好？他是怎么做到的？</w:t>
            </w:r>
          </w:p>
          <w:p>
            <w:pPr>
              <w:pStyle w:val="5"/>
              <w:shd w:val="clear" w:color="auto" w:fill="FFFFFF"/>
              <w:tabs>
                <w:tab w:val="left" w:pos="900"/>
              </w:tabs>
              <w:adjustRightInd w:val="0"/>
              <w:spacing w:line="440" w:lineRule="exact"/>
              <w:ind w:left="71" w:leftChars="34" w:firstLine="525" w:firstLineChars="25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他都取得了什么成绩？遇到了什么困难？</w:t>
            </w:r>
          </w:p>
          <w:p>
            <w:pPr>
              <w:pStyle w:val="5"/>
              <w:shd w:val="clear" w:color="auto" w:fill="FFFFFF"/>
              <w:tabs>
                <w:tab w:val="left" w:pos="900"/>
              </w:tabs>
              <w:adjustRightInd w:val="0"/>
              <w:spacing w:line="440" w:lineRule="exact"/>
              <w:ind w:left="71" w:leftChars="34" w:firstLine="525" w:firstLineChars="25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他具备什么素质等，每个职业都有一流的人物，无论是国内还是国外的。</w:t>
            </w:r>
          </w:p>
          <w:p>
            <w:pPr>
              <w:pStyle w:val="5"/>
              <w:shd w:val="clear" w:color="auto" w:fill="FFFFFF"/>
              <w:tabs>
                <w:tab w:val="left" w:pos="900"/>
              </w:tabs>
              <w:adjustRightInd w:val="0"/>
              <w:spacing w:line="440" w:lineRule="exact"/>
              <w:ind w:firstLine="210" w:firstLineChars="10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获取途径：</w:t>
            </w:r>
          </w:p>
          <w:p>
            <w:pPr>
              <w:pStyle w:val="5"/>
              <w:numPr>
                <w:ilvl w:val="0"/>
                <w:numId w:val="20"/>
              </w:numPr>
              <w:shd w:val="clear" w:color="auto" w:fill="FFFFFF"/>
              <w:tabs>
                <w:tab w:val="left" w:pos="900"/>
              </w:tabs>
              <w:adjustRightInd w:val="0"/>
              <w:spacing w:line="440" w:lineRule="exact"/>
              <w:ind w:left="420" w:firstLine="210" w:firstLineChars="100"/>
              <w:textAlignment w:val="baseline"/>
              <w:rPr>
                <w:rFonts w:ascii="宋体" w:hAnsi="宋体" w:cs="宋体"/>
                <w:bCs/>
                <w:color w:val="000000"/>
                <w:kern w:val="0"/>
                <w:sz w:val="21"/>
                <w:szCs w:val="21"/>
              </w:rPr>
            </w:pPr>
            <w:r>
              <w:rPr>
                <w:rFonts w:hint="eastAsia" w:ascii="宋体" w:hAnsi="宋体" w:cs="宋体"/>
                <w:bCs/>
                <w:color w:val="000000"/>
                <w:kern w:val="0"/>
                <w:sz w:val="21"/>
                <w:szCs w:val="21"/>
              </w:rPr>
              <w:t>访问人事权威网站</w:t>
            </w:r>
          </w:p>
          <w:p>
            <w:pPr>
              <w:pStyle w:val="5"/>
              <w:numPr>
                <w:ilvl w:val="0"/>
                <w:numId w:val="20"/>
              </w:numPr>
              <w:shd w:val="clear" w:color="auto" w:fill="FFFFFF"/>
              <w:tabs>
                <w:tab w:val="left" w:pos="900"/>
              </w:tabs>
              <w:adjustRightInd w:val="0"/>
              <w:spacing w:line="440" w:lineRule="exact"/>
              <w:ind w:left="420" w:firstLine="210" w:firstLineChars="10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阅读相关人物传记</w:t>
            </w:r>
          </w:p>
          <w:p>
            <w:pPr>
              <w:pStyle w:val="5"/>
              <w:numPr>
                <w:ilvl w:val="0"/>
                <w:numId w:val="20"/>
              </w:numPr>
              <w:shd w:val="clear" w:color="auto" w:fill="FFFFFF"/>
              <w:tabs>
                <w:tab w:val="left" w:pos="900"/>
              </w:tabs>
              <w:adjustRightInd w:val="0"/>
              <w:spacing w:line="440" w:lineRule="exact"/>
              <w:ind w:left="420" w:firstLine="210" w:firstLineChars="10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访问本职业从业人员</w:t>
            </w:r>
          </w:p>
          <w:p>
            <w:pPr>
              <w:pStyle w:val="5"/>
              <w:shd w:val="clear" w:color="auto" w:fill="FFFFFF"/>
              <w:tabs>
                <w:tab w:val="left" w:pos="900"/>
              </w:tabs>
              <w:adjustRightInd w:val="0"/>
              <w:spacing w:line="440" w:lineRule="exact"/>
              <w:ind w:left="71" w:leftChars="34" w:firstLine="1"/>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8、职业的典型一天：</w:t>
            </w:r>
          </w:p>
          <w:p>
            <w:pPr>
              <w:pStyle w:val="5"/>
              <w:shd w:val="clear" w:color="auto" w:fill="FFFFFF"/>
              <w:tabs>
                <w:tab w:val="left" w:pos="900"/>
              </w:tabs>
              <w:adjustRightInd w:val="0"/>
              <w:spacing w:line="440" w:lineRule="exact"/>
              <w:ind w:left="71" w:leftChars="34" w:firstLine="525" w:firstLineChars="250"/>
              <w:textAlignment w:val="baseline"/>
              <w:rPr>
                <w:rFonts w:ascii="宋体" w:hAnsi="宋体" w:cs="宋体"/>
                <w:bCs/>
                <w:color w:val="000000"/>
                <w:kern w:val="0"/>
                <w:sz w:val="21"/>
                <w:szCs w:val="21"/>
              </w:rPr>
            </w:pPr>
            <w:r>
              <w:rPr>
                <w:rFonts w:hint="eastAsia" w:ascii="宋体" w:hAnsi="宋体" w:cs="宋体"/>
                <w:bCs/>
                <w:color w:val="000000"/>
                <w:kern w:val="0"/>
                <w:sz w:val="21"/>
                <w:szCs w:val="21"/>
              </w:rPr>
              <w:t>了解相关从业人员的一天是怎么过来的？从早上到回家的时间都是怎么安排的……等等。</w:t>
            </w:r>
          </w:p>
          <w:p>
            <w:pPr>
              <w:pStyle w:val="5"/>
              <w:shd w:val="clear" w:color="auto" w:fill="FFFFFF"/>
              <w:tabs>
                <w:tab w:val="left" w:pos="900"/>
              </w:tabs>
              <w:adjustRightInd w:val="0"/>
              <w:spacing w:line="440" w:lineRule="exact"/>
              <w:ind w:left="71" w:leftChars="34" w:firstLine="315" w:firstLineChars="15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了解职业的典型一天是判断自己是否适合这个职业的重要指标，如果你不想过这个职业那样的一天，就不用再为之而努力去学习去准备去做这个职业了，所以这个过程是很关键的。尤其是这个工作对你个人生活的影响，看你能否接受。</w:t>
            </w:r>
          </w:p>
          <w:p>
            <w:pPr>
              <w:pStyle w:val="5"/>
              <w:shd w:val="clear" w:color="auto" w:fill="FFFFFF"/>
              <w:tabs>
                <w:tab w:val="left" w:pos="900"/>
              </w:tabs>
              <w:adjustRightInd w:val="0"/>
              <w:spacing w:line="440" w:lineRule="exact"/>
              <w:ind w:firstLine="210" w:firstLineChars="10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获取途径：</w:t>
            </w:r>
            <w:r>
              <w:rPr>
                <w:rFonts w:hint="eastAsia" w:ascii="宋体" w:hAnsi="宋体" w:cs="宋体"/>
                <w:b/>
                <w:bCs/>
                <w:color w:val="000000"/>
                <w:kern w:val="0"/>
                <w:sz w:val="21"/>
                <w:szCs w:val="21"/>
              </w:rPr>
              <w:t>访谈</w:t>
            </w:r>
          </w:p>
          <w:p>
            <w:pPr>
              <w:pStyle w:val="5"/>
              <w:shd w:val="clear" w:color="auto" w:fill="FFFFFF"/>
              <w:tabs>
                <w:tab w:val="left" w:pos="900"/>
              </w:tabs>
              <w:adjustRightInd w:val="0"/>
              <w:spacing w:line="440" w:lineRule="exact"/>
              <w:ind w:left="71" w:leftChars="34" w:firstLine="1"/>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9、职业通用素质要求及入门具体能力：</w:t>
            </w:r>
          </w:p>
          <w:p>
            <w:pPr>
              <w:pStyle w:val="5"/>
              <w:shd w:val="clear" w:color="auto" w:fill="FFFFFF"/>
              <w:tabs>
                <w:tab w:val="left" w:pos="900"/>
              </w:tabs>
              <w:adjustRightInd w:val="0"/>
              <w:spacing w:line="440" w:lineRule="exact"/>
              <w:ind w:left="71" w:leftChars="34" w:firstLine="525" w:firstLineChars="25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职业通用素质主要是能把这个工作做好的要具备的能力。通过职业的外在素质要求的了解，对比自己是否能够胜任，还有哪些要加强和补充的能力，从而可以将之规划到大学生活里。</w:t>
            </w:r>
          </w:p>
          <w:p>
            <w:pPr>
              <w:pStyle w:val="5"/>
              <w:shd w:val="clear" w:color="auto" w:fill="FFFFFF"/>
              <w:tabs>
                <w:tab w:val="left" w:pos="900"/>
              </w:tabs>
              <w:adjustRightInd w:val="0"/>
              <w:spacing w:line="440" w:lineRule="exact"/>
              <w:ind w:firstLine="210" w:firstLineChars="10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获取途径：</w:t>
            </w:r>
          </w:p>
          <w:p>
            <w:pPr>
              <w:pStyle w:val="5"/>
              <w:numPr>
                <w:ilvl w:val="0"/>
                <w:numId w:val="21"/>
              </w:numPr>
              <w:shd w:val="clear" w:color="auto" w:fill="FFFFFF"/>
              <w:tabs>
                <w:tab w:val="left" w:pos="900"/>
              </w:tabs>
              <w:adjustRightInd w:val="0"/>
              <w:spacing w:line="440" w:lineRule="exact"/>
              <w:ind w:left="420" w:firstLine="210" w:firstLineChars="100"/>
              <w:textAlignment w:val="baseline"/>
              <w:rPr>
                <w:rFonts w:ascii="宋体" w:hAnsi="宋体" w:cs="宋体"/>
                <w:bCs/>
                <w:color w:val="000000"/>
                <w:kern w:val="0"/>
                <w:sz w:val="21"/>
                <w:szCs w:val="21"/>
              </w:rPr>
            </w:pPr>
            <w:r>
              <w:rPr>
                <w:rFonts w:hint="eastAsia" w:ascii="宋体" w:hAnsi="宋体" w:cs="宋体"/>
                <w:bCs/>
                <w:color w:val="000000"/>
                <w:kern w:val="0"/>
                <w:sz w:val="21"/>
                <w:szCs w:val="21"/>
              </w:rPr>
              <w:t>参考招聘中岗位描述的任职资格介绍</w:t>
            </w:r>
          </w:p>
          <w:p>
            <w:pPr>
              <w:pStyle w:val="5"/>
              <w:numPr>
                <w:ilvl w:val="0"/>
                <w:numId w:val="21"/>
              </w:numPr>
              <w:shd w:val="clear" w:color="auto" w:fill="FFFFFF"/>
              <w:tabs>
                <w:tab w:val="left" w:pos="900"/>
              </w:tabs>
              <w:adjustRightInd w:val="0"/>
              <w:spacing w:line="440" w:lineRule="exact"/>
              <w:ind w:left="420" w:firstLine="210" w:firstLineChars="10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整理出来，结合访谈结果，列出N项最常用的能力</w:t>
            </w:r>
          </w:p>
          <w:p>
            <w:pPr>
              <w:pStyle w:val="5"/>
              <w:numPr>
                <w:ilvl w:val="0"/>
                <w:numId w:val="21"/>
              </w:numPr>
              <w:shd w:val="clear" w:color="auto" w:fill="FFFFFF"/>
              <w:tabs>
                <w:tab w:val="left" w:pos="900"/>
              </w:tabs>
              <w:adjustRightInd w:val="0"/>
              <w:spacing w:line="440" w:lineRule="exact"/>
              <w:ind w:left="420" w:firstLine="210" w:firstLineChars="10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与自己一一对照，从而促进发现和认识自我</w:t>
            </w:r>
          </w:p>
          <w:p>
            <w:pPr>
              <w:pStyle w:val="5"/>
              <w:shd w:val="clear" w:color="auto" w:fill="FFFFFF"/>
              <w:tabs>
                <w:tab w:val="left" w:pos="900"/>
              </w:tabs>
              <w:adjustRightInd w:val="0"/>
              <w:spacing w:line="440" w:lineRule="exact"/>
              <w:ind w:left="71" w:leftChars="34" w:firstLine="1"/>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10、工作与思维方式及对个人的内在要求：</w:t>
            </w:r>
          </w:p>
          <w:p>
            <w:pPr>
              <w:pStyle w:val="5"/>
              <w:shd w:val="clear" w:color="auto" w:fill="FFFFFF"/>
              <w:tabs>
                <w:tab w:val="left" w:pos="900"/>
              </w:tabs>
              <w:adjustRightInd w:val="0"/>
              <w:spacing w:line="440" w:lineRule="exact"/>
              <w:ind w:left="71" w:leftChars="34" w:firstLine="420" w:firstLineChars="20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工作方式和思维方式是你做好做精工作的保证。这些是从你的内在来判断自己是否适合和喜欢一个职业的核心标准。所以当职业的方方面面考量之后，最后一关就是对职业所要求的内在盘点。</w:t>
            </w:r>
          </w:p>
          <w:p>
            <w:pPr>
              <w:pStyle w:val="5"/>
              <w:shd w:val="clear" w:color="auto" w:fill="FFFFFF"/>
              <w:tabs>
                <w:tab w:val="left" w:pos="900"/>
              </w:tabs>
              <w:adjustRightInd w:val="0"/>
              <w:spacing w:line="440" w:lineRule="exact"/>
              <w:ind w:left="71" w:leftChars="34" w:firstLine="420" w:firstLineChars="20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获取途径：</w:t>
            </w:r>
          </w:p>
          <w:p>
            <w:pPr>
              <w:pStyle w:val="5"/>
              <w:numPr>
                <w:ilvl w:val="0"/>
                <w:numId w:val="22"/>
              </w:numPr>
              <w:shd w:val="clear" w:color="auto" w:fill="FFFFFF"/>
              <w:tabs>
                <w:tab w:val="left" w:pos="900"/>
              </w:tabs>
              <w:adjustRightInd w:val="0"/>
              <w:spacing w:line="440" w:lineRule="exact"/>
              <w:ind w:left="71" w:leftChars="34" w:firstLine="517" w:firstLineChars="245"/>
              <w:textAlignment w:val="baseline"/>
              <w:rPr>
                <w:rFonts w:ascii="宋体" w:hAnsi="宋体" w:cs="宋体"/>
                <w:bCs/>
                <w:color w:val="000000"/>
                <w:kern w:val="0"/>
                <w:sz w:val="21"/>
                <w:szCs w:val="21"/>
              </w:rPr>
            </w:pPr>
            <w:r>
              <w:rPr>
                <w:rFonts w:hint="eastAsia" w:ascii="宋体" w:hAnsi="宋体" w:cs="宋体"/>
                <w:b/>
                <w:bCs/>
                <w:color w:val="000000"/>
                <w:kern w:val="0"/>
                <w:sz w:val="21"/>
                <w:szCs w:val="21"/>
              </w:rPr>
              <w:t>参</w:t>
            </w:r>
            <w:r>
              <w:rPr>
                <w:rFonts w:hint="eastAsia" w:ascii="宋体" w:hAnsi="宋体" w:cs="宋体"/>
                <w:bCs/>
                <w:color w:val="000000"/>
                <w:kern w:val="0"/>
                <w:sz w:val="21"/>
                <w:szCs w:val="21"/>
              </w:rPr>
              <w:t>考招聘中岗位描述的任职资格介绍</w:t>
            </w:r>
          </w:p>
          <w:p>
            <w:pPr>
              <w:pStyle w:val="5"/>
              <w:numPr>
                <w:ilvl w:val="0"/>
                <w:numId w:val="22"/>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参考业内普遍认为的个人素质</w:t>
            </w:r>
          </w:p>
          <w:p>
            <w:pPr>
              <w:pStyle w:val="5"/>
              <w:numPr>
                <w:ilvl w:val="0"/>
                <w:numId w:val="22"/>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考虑不同行业、不同类型企业的差异</w:t>
            </w:r>
          </w:p>
          <w:p>
            <w:pPr>
              <w:pStyle w:val="5"/>
              <w:numPr>
                <w:ilvl w:val="0"/>
                <w:numId w:val="23"/>
              </w:numPr>
              <w:shd w:val="clear" w:color="auto" w:fill="FFFFFF"/>
              <w:tabs>
                <w:tab w:val="left" w:pos="900"/>
              </w:tabs>
              <w:adjustRightInd w:val="0"/>
              <w:spacing w:line="440" w:lineRule="exact"/>
              <w:ind w:left="71" w:leftChars="34" w:firstLine="517" w:firstLineChars="245"/>
              <w:textAlignment w:val="baseline"/>
              <w:rPr>
                <w:rFonts w:hint="default" w:ascii="宋体" w:hAnsi="宋体" w:cs="宋体"/>
                <w:b/>
                <w:bCs/>
                <w:color w:val="000000"/>
                <w:kern w:val="0"/>
                <w:sz w:val="21"/>
                <w:szCs w:val="21"/>
                <w:lang w:eastAsia="zh-Hans"/>
              </w:rPr>
            </w:pPr>
            <w:r>
              <w:rPr>
                <w:rFonts w:hint="eastAsia" w:ascii="宋体" w:hAnsi="宋体" w:cs="宋体"/>
                <w:b/>
                <w:bCs/>
                <w:color w:val="000000"/>
                <w:kern w:val="0"/>
                <w:sz w:val="21"/>
                <w:szCs w:val="21"/>
                <w:lang w:val="en-US" w:eastAsia="zh-Hans"/>
              </w:rPr>
              <w:t>教学总结</w:t>
            </w:r>
            <w:r>
              <w:rPr>
                <w:rFonts w:hint="default" w:ascii="宋体" w:hAnsi="宋体" w:cs="宋体"/>
                <w:b/>
                <w:bCs/>
                <w:color w:val="000000"/>
                <w:kern w:val="0"/>
                <w:sz w:val="21"/>
                <w:szCs w:val="21"/>
                <w:lang w:eastAsia="zh-Hans"/>
              </w:rPr>
              <w:t>【</w:t>
            </w:r>
            <w:r>
              <w:rPr>
                <w:rFonts w:hint="eastAsia" w:ascii="宋体" w:hAnsi="宋体" w:cs="宋体"/>
                <w:b/>
                <w:bCs/>
                <w:color w:val="000000"/>
                <w:kern w:val="0"/>
                <w:sz w:val="21"/>
                <w:szCs w:val="21"/>
                <w:lang w:val="en-US" w:eastAsia="zh-Hans"/>
              </w:rPr>
              <w:t>约</w:t>
            </w:r>
            <w:r>
              <w:rPr>
                <w:rFonts w:hint="default" w:ascii="宋体" w:hAnsi="宋体" w:cs="宋体"/>
                <w:b/>
                <w:bCs/>
                <w:color w:val="000000"/>
                <w:kern w:val="0"/>
                <w:sz w:val="21"/>
                <w:szCs w:val="21"/>
                <w:lang w:eastAsia="zh-Hans"/>
              </w:rPr>
              <w:t>10</w:t>
            </w:r>
            <w:r>
              <w:rPr>
                <w:rFonts w:hint="eastAsia" w:ascii="宋体" w:hAnsi="宋体" w:cs="宋体"/>
                <w:b/>
                <w:bCs/>
                <w:color w:val="000000"/>
                <w:kern w:val="0"/>
                <w:sz w:val="21"/>
                <w:szCs w:val="21"/>
                <w:lang w:val="en-US" w:eastAsia="zh-Hans"/>
              </w:rPr>
              <w:t>分钟</w:t>
            </w:r>
            <w:r>
              <w:rPr>
                <w:rFonts w:hint="default" w:ascii="宋体" w:hAnsi="宋体" w:cs="宋体"/>
                <w:b/>
                <w:bCs/>
                <w:color w:val="000000"/>
                <w:kern w:val="0"/>
                <w:sz w:val="21"/>
                <w:szCs w:val="21"/>
                <w:lang w:eastAsia="zh-Hans"/>
              </w:rPr>
              <w:t>】</w:t>
            </w:r>
          </w:p>
          <w:p>
            <w:pPr>
              <w:pStyle w:val="5"/>
              <w:numPr>
                <w:ilvl w:val="0"/>
                <w:numId w:val="0"/>
              </w:numPr>
              <w:shd w:val="clear" w:color="auto" w:fill="FFFFFF"/>
              <w:tabs>
                <w:tab w:val="left" w:pos="900"/>
              </w:tabs>
              <w:adjustRightInd w:val="0"/>
              <w:spacing w:line="440" w:lineRule="exact"/>
              <w:ind w:leftChars="279"/>
              <w:textAlignment w:val="baseline"/>
              <w:rPr>
                <w:rFonts w:hint="eastAsia" w:ascii="宋体" w:hAnsi="宋体" w:cs="宋体"/>
                <w:b/>
                <w:bCs/>
                <w:color w:val="000000"/>
                <w:kern w:val="0"/>
                <w:sz w:val="21"/>
                <w:szCs w:val="21"/>
              </w:rPr>
            </w:pPr>
            <w:r>
              <w:rPr>
                <w:rFonts w:hint="eastAsia" w:ascii="宋体" w:hAnsi="宋体" w:cs="宋体"/>
                <w:b/>
                <w:bCs/>
                <w:color w:val="000000"/>
                <w:kern w:val="0"/>
                <w:sz w:val="21"/>
                <w:szCs w:val="21"/>
              </w:rPr>
              <w:t>探索职业信息的方法</w:t>
            </w:r>
          </w:p>
          <w:p>
            <w:pPr>
              <w:pStyle w:val="5"/>
              <w:numPr>
                <w:ilvl w:val="0"/>
                <w:numId w:val="24"/>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出版品；</w:t>
            </w:r>
            <w:r>
              <w:rPr>
                <w:rFonts w:ascii="宋体" w:hAnsi="宋体" w:cs="宋体"/>
                <w:bCs/>
                <w:color w:val="000000"/>
                <w:kern w:val="0"/>
                <w:sz w:val="21"/>
                <w:szCs w:val="21"/>
              </w:rPr>
              <w:fldChar w:fldCharType="begin"/>
            </w:r>
            <w:r>
              <w:rPr>
                <w:rFonts w:ascii="宋体" w:hAnsi="宋体" w:cs="宋体"/>
                <w:bCs/>
                <w:color w:val="000000"/>
                <w:kern w:val="0"/>
                <w:sz w:val="21"/>
                <w:szCs w:val="21"/>
              </w:rPr>
              <w:instrText xml:space="preserve"> </w:instrText>
            </w:r>
            <w:r>
              <w:rPr>
                <w:rFonts w:hint="eastAsia" w:ascii="宋体" w:hAnsi="宋体" w:cs="宋体"/>
                <w:bCs/>
                <w:color w:val="000000"/>
                <w:kern w:val="0"/>
                <w:sz w:val="21"/>
                <w:szCs w:val="21"/>
              </w:rPr>
              <w:instrText xml:space="preserve">HYPERLINK "file:///F:\\..\\..\\..\\..\\DOCUME~1\\pyq\\LOCALS~1\\Temp\\第9次课程\\劳动力课堂讲义\\演示文稿1.ppt" \t "_parent"</w:instrText>
            </w:r>
            <w:r>
              <w:rPr>
                <w:rFonts w:ascii="宋体" w:hAnsi="宋体" w:cs="宋体"/>
                <w:bCs/>
                <w:color w:val="000000"/>
                <w:kern w:val="0"/>
                <w:sz w:val="21"/>
                <w:szCs w:val="21"/>
              </w:rPr>
              <w:instrText xml:space="preserve"> </w:instrText>
            </w:r>
            <w:r>
              <w:rPr>
                <w:rFonts w:ascii="宋体" w:hAnsi="宋体" w:cs="宋体"/>
                <w:bCs/>
                <w:color w:val="000000"/>
                <w:kern w:val="0"/>
                <w:sz w:val="21"/>
                <w:szCs w:val="21"/>
              </w:rPr>
              <w:fldChar w:fldCharType="separate"/>
            </w:r>
            <w:r>
              <w:rPr>
                <w:rStyle w:val="14"/>
                <w:rFonts w:hint="eastAsia" w:ascii="宋体" w:hAnsi="宋体" w:cs="宋体"/>
                <w:bCs/>
                <w:kern w:val="0"/>
                <w:sz w:val="21"/>
                <w:szCs w:val="21"/>
              </w:rPr>
              <w:t>视听</w:t>
            </w:r>
            <w:r>
              <w:rPr>
                <w:rFonts w:ascii="宋体" w:hAnsi="宋体" w:cs="宋体"/>
                <w:bCs/>
                <w:color w:val="000000"/>
                <w:kern w:val="0"/>
                <w:sz w:val="21"/>
                <w:szCs w:val="21"/>
              </w:rPr>
              <w:fldChar w:fldCharType="end"/>
            </w:r>
            <w:r>
              <w:rPr>
                <w:rFonts w:hint="eastAsia" w:ascii="宋体" w:hAnsi="宋体" w:cs="宋体"/>
                <w:bCs/>
                <w:color w:val="000000"/>
                <w:kern w:val="0"/>
                <w:sz w:val="21"/>
                <w:szCs w:val="21"/>
              </w:rPr>
              <w:t>资料；行业展览会和人才交流会；各类招聘会</w:t>
            </w:r>
          </w:p>
          <w:p>
            <w:pPr>
              <w:pStyle w:val="5"/>
              <w:numPr>
                <w:ilvl w:val="0"/>
                <w:numId w:val="24"/>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网络；机构：学校、政府、 公司；与家人交流</w:t>
            </w:r>
          </w:p>
          <w:p>
            <w:pPr>
              <w:pStyle w:val="5"/>
              <w:numPr>
                <w:ilvl w:val="0"/>
                <w:numId w:val="24"/>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测评</w:t>
            </w:r>
          </w:p>
          <w:p>
            <w:pPr>
              <w:pStyle w:val="5"/>
              <w:shd w:val="clear" w:color="auto" w:fill="FFFFFF"/>
              <w:tabs>
                <w:tab w:val="left" w:pos="900"/>
              </w:tabs>
              <w:adjustRightInd w:val="0"/>
              <w:spacing w:line="440" w:lineRule="exact"/>
              <w:ind w:left="71" w:leftChars="34" w:firstLine="517" w:firstLineChars="245"/>
              <w:textAlignment w:val="baseline"/>
              <w:rPr>
                <w:rFonts w:ascii="宋体" w:hAnsi="宋体" w:cs="宋体"/>
                <w:b/>
                <w:bCs/>
                <w:color w:val="000000"/>
                <w:kern w:val="0"/>
                <w:sz w:val="21"/>
                <w:szCs w:val="21"/>
              </w:rPr>
            </w:pPr>
            <w:r>
              <w:rPr>
                <w:rFonts w:hint="eastAsia" w:ascii="宋体" w:hAnsi="宋体" w:cs="宋体"/>
                <w:b/>
                <w:bCs/>
                <w:color w:val="000000"/>
                <w:kern w:val="0"/>
                <w:sz w:val="21"/>
                <w:szCs w:val="21"/>
              </w:rPr>
              <w:t>非正式评估</w:t>
            </w:r>
          </w:p>
          <w:p>
            <w:pPr>
              <w:pStyle w:val="5"/>
              <w:numPr>
                <w:ilvl w:val="0"/>
                <w:numId w:val="25"/>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专业俱乐部；专业协会/学会；生涯人物访谈</w:t>
            </w:r>
          </w:p>
          <w:p>
            <w:pPr>
              <w:pStyle w:val="5"/>
              <w:numPr>
                <w:ilvl w:val="0"/>
                <w:numId w:val="25"/>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直接观察；直接工作经验，实习、假期打工</w:t>
            </w:r>
          </w:p>
          <w:p>
            <w:pPr>
              <w:pStyle w:val="5"/>
              <w:numPr>
                <w:ilvl w:val="0"/>
                <w:numId w:val="26"/>
              </w:numPr>
              <w:shd w:val="clear" w:color="auto" w:fill="FFFFFF"/>
              <w:tabs>
                <w:tab w:val="left" w:pos="900"/>
              </w:tabs>
              <w:adjustRightInd w:val="0"/>
              <w:spacing w:line="440" w:lineRule="exact"/>
              <w:ind w:left="71" w:leftChars="34" w:firstLine="517" w:firstLineChars="245"/>
              <w:textAlignment w:val="baseline"/>
              <w:rPr>
                <w:rFonts w:hint="default" w:ascii="宋体" w:hAnsi="宋体" w:cs="宋体"/>
                <w:b/>
                <w:bCs/>
                <w:color w:val="000000"/>
                <w:kern w:val="0"/>
                <w:sz w:val="21"/>
                <w:szCs w:val="21"/>
                <w:lang w:eastAsia="zh-Hans"/>
              </w:rPr>
            </w:pPr>
            <w:r>
              <w:rPr>
                <w:rFonts w:hint="eastAsia" w:ascii="宋体" w:hAnsi="宋体" w:cs="宋体"/>
                <w:b/>
                <w:bCs/>
                <w:color w:val="000000"/>
                <w:kern w:val="0"/>
                <w:sz w:val="21"/>
                <w:szCs w:val="21"/>
                <w:lang w:val="en-US" w:eastAsia="zh-Hans"/>
              </w:rPr>
              <w:t>课后作业</w:t>
            </w:r>
            <w:r>
              <w:rPr>
                <w:rFonts w:hint="default" w:ascii="宋体" w:hAnsi="宋体" w:cs="宋体"/>
                <w:b/>
                <w:bCs/>
                <w:color w:val="000000"/>
                <w:kern w:val="0"/>
                <w:sz w:val="21"/>
                <w:szCs w:val="21"/>
                <w:lang w:eastAsia="zh-Hans"/>
              </w:rPr>
              <w:t>【</w:t>
            </w:r>
            <w:r>
              <w:rPr>
                <w:rFonts w:hint="eastAsia" w:ascii="宋体" w:hAnsi="宋体" w:cs="宋体"/>
                <w:b/>
                <w:bCs/>
                <w:color w:val="000000"/>
                <w:kern w:val="0"/>
                <w:sz w:val="21"/>
                <w:szCs w:val="21"/>
                <w:lang w:val="en-US" w:eastAsia="zh-Hans"/>
              </w:rPr>
              <w:t>约</w:t>
            </w:r>
            <w:r>
              <w:rPr>
                <w:rFonts w:hint="default" w:ascii="宋体" w:hAnsi="宋体" w:cs="宋体"/>
                <w:b/>
                <w:bCs/>
                <w:color w:val="000000"/>
                <w:kern w:val="0"/>
                <w:sz w:val="21"/>
                <w:szCs w:val="21"/>
                <w:lang w:eastAsia="zh-Hans"/>
              </w:rPr>
              <w:t>15</w:t>
            </w:r>
            <w:r>
              <w:rPr>
                <w:rFonts w:hint="eastAsia" w:ascii="宋体" w:hAnsi="宋体" w:cs="宋体"/>
                <w:b/>
                <w:bCs/>
                <w:color w:val="000000"/>
                <w:kern w:val="0"/>
                <w:sz w:val="21"/>
                <w:szCs w:val="21"/>
                <w:lang w:val="en-US" w:eastAsia="zh-Hans"/>
              </w:rPr>
              <w:t>分钟</w:t>
            </w:r>
            <w:r>
              <w:rPr>
                <w:rFonts w:hint="default" w:ascii="宋体" w:hAnsi="宋体" w:cs="宋体"/>
                <w:b/>
                <w:bCs/>
                <w:color w:val="000000"/>
                <w:kern w:val="0"/>
                <w:sz w:val="21"/>
                <w:szCs w:val="21"/>
                <w:lang w:eastAsia="zh-Hans"/>
              </w:rPr>
              <w:t>】</w:t>
            </w:r>
          </w:p>
          <w:p>
            <w:pPr>
              <w:pStyle w:val="5"/>
              <w:numPr>
                <w:ilvl w:val="0"/>
                <w:numId w:val="0"/>
              </w:numPr>
              <w:shd w:val="clear" w:color="auto" w:fill="FFFFFF"/>
              <w:tabs>
                <w:tab w:val="left" w:pos="900"/>
              </w:tabs>
              <w:adjustRightInd w:val="0"/>
              <w:spacing w:line="440" w:lineRule="exact"/>
              <w:ind w:leftChars="279"/>
              <w:textAlignment w:val="baseline"/>
              <w:rPr>
                <w:rFonts w:ascii="宋体" w:hAnsi="宋体" w:cs="宋体"/>
                <w:b/>
                <w:bCs/>
                <w:color w:val="000000"/>
                <w:kern w:val="0"/>
                <w:sz w:val="21"/>
                <w:szCs w:val="21"/>
              </w:rPr>
            </w:pPr>
            <w:r>
              <w:rPr>
                <w:rFonts w:hint="eastAsia" w:ascii="宋体" w:hAnsi="宋体" w:cs="宋体"/>
                <w:b/>
                <w:bCs/>
                <w:color w:val="000000"/>
                <w:kern w:val="0"/>
                <w:sz w:val="21"/>
                <w:szCs w:val="21"/>
              </w:rPr>
              <w:t>生涯人物访谈——流程：</w:t>
            </w:r>
          </w:p>
          <w:p>
            <w:pPr>
              <w:pStyle w:val="5"/>
              <w:shd w:val="clear" w:color="auto" w:fill="FFFFFF"/>
              <w:tabs>
                <w:tab w:val="left" w:pos="900"/>
              </w:tabs>
              <w:adjustRightInd w:val="0"/>
              <w:spacing w:line="440" w:lineRule="exact"/>
              <w:ind w:left="71" w:leftChars="34" w:firstLine="411" w:firstLineChars="196"/>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了解自我——寻找生涯人物——结合目标信息设计访谈问题 ——预约生涯人物 ——采访生涯人物 ——用信息加工的观点来分析 </w:t>
            </w:r>
          </w:p>
          <w:p>
            <w:pPr>
              <w:pStyle w:val="5"/>
              <w:shd w:val="clear" w:color="auto" w:fill="FFFFFF"/>
              <w:tabs>
                <w:tab w:val="left" w:pos="900"/>
              </w:tabs>
              <w:adjustRightInd w:val="0"/>
              <w:spacing w:line="440" w:lineRule="exact"/>
              <w:ind w:left="71" w:leftChars="34" w:firstLine="517" w:firstLineChars="245"/>
              <w:textAlignment w:val="baseline"/>
              <w:rPr>
                <w:rFonts w:ascii="宋体" w:hAnsi="宋体" w:cs="宋体"/>
                <w:b/>
                <w:bCs/>
                <w:color w:val="000000"/>
                <w:kern w:val="0"/>
                <w:sz w:val="21"/>
                <w:szCs w:val="21"/>
              </w:rPr>
            </w:pPr>
            <w:r>
              <w:rPr>
                <w:rFonts w:hint="eastAsia" w:ascii="宋体" w:hAnsi="宋体" w:cs="宋体"/>
                <w:b/>
                <w:bCs/>
                <w:color w:val="000000"/>
                <w:kern w:val="0"/>
                <w:sz w:val="21"/>
                <w:szCs w:val="21"/>
              </w:rPr>
              <w:t>生涯人物访谈——内容：</w:t>
            </w:r>
          </w:p>
          <w:p>
            <w:pPr>
              <w:pStyle w:val="5"/>
              <w:numPr>
                <w:ilvl w:val="0"/>
                <w:numId w:val="27"/>
              </w:numPr>
              <w:shd w:val="clear" w:color="auto" w:fill="FFFFFF"/>
              <w:tabs>
                <w:tab w:val="left" w:pos="900"/>
              </w:tabs>
              <w:adjustRightInd w:val="0"/>
              <w:spacing w:line="440" w:lineRule="exact"/>
              <w:ind w:left="71" w:leftChars="34" w:firstLine="517" w:firstLineChars="245"/>
              <w:textAlignment w:val="baseline"/>
              <w:rPr>
                <w:rFonts w:ascii="宋体" w:hAnsi="宋体" w:cs="宋体"/>
                <w:bCs/>
                <w:color w:val="000000"/>
                <w:kern w:val="0"/>
                <w:sz w:val="21"/>
                <w:szCs w:val="21"/>
              </w:rPr>
            </w:pPr>
            <w:r>
              <w:rPr>
                <w:rFonts w:hint="eastAsia" w:ascii="宋体" w:hAnsi="宋体" w:cs="宋体"/>
                <w:b/>
                <w:bCs/>
                <w:color w:val="000000"/>
                <w:kern w:val="0"/>
                <w:sz w:val="21"/>
                <w:szCs w:val="21"/>
              </w:rPr>
              <w:t>工</w:t>
            </w:r>
            <w:r>
              <w:rPr>
                <w:rFonts w:hint="eastAsia" w:ascii="宋体" w:hAnsi="宋体" w:cs="宋体"/>
                <w:bCs/>
                <w:color w:val="000000"/>
                <w:kern w:val="0"/>
                <w:sz w:val="21"/>
                <w:szCs w:val="21"/>
              </w:rPr>
              <w:t>作性质、任务或内容</w:t>
            </w:r>
          </w:p>
          <w:p>
            <w:pPr>
              <w:pStyle w:val="5"/>
              <w:numPr>
                <w:ilvl w:val="0"/>
                <w:numId w:val="27"/>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工作环境、就业地点</w:t>
            </w:r>
          </w:p>
          <w:p>
            <w:pPr>
              <w:pStyle w:val="5"/>
              <w:numPr>
                <w:ilvl w:val="0"/>
                <w:numId w:val="27"/>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所需教育、培训或经验</w:t>
            </w:r>
          </w:p>
          <w:p>
            <w:pPr>
              <w:pStyle w:val="5"/>
              <w:numPr>
                <w:ilvl w:val="0"/>
                <w:numId w:val="27"/>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所需个人的资格、技巧和能力</w:t>
            </w:r>
          </w:p>
          <w:p>
            <w:pPr>
              <w:pStyle w:val="5"/>
              <w:numPr>
                <w:ilvl w:val="0"/>
                <w:numId w:val="27"/>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收入或薪资范围、福利</w:t>
            </w:r>
          </w:p>
          <w:p>
            <w:pPr>
              <w:pStyle w:val="5"/>
              <w:numPr>
                <w:ilvl w:val="0"/>
                <w:numId w:val="27"/>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工作时间和生活型态</w:t>
            </w:r>
          </w:p>
          <w:p>
            <w:pPr>
              <w:pStyle w:val="5"/>
              <w:numPr>
                <w:ilvl w:val="0"/>
                <w:numId w:val="27"/>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相关职业和就业机会</w:t>
            </w:r>
          </w:p>
          <w:p>
            <w:pPr>
              <w:pStyle w:val="5"/>
              <w:numPr>
                <w:ilvl w:val="0"/>
                <w:numId w:val="27"/>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组织文化和规范</w:t>
            </w:r>
          </w:p>
          <w:p>
            <w:pPr>
              <w:pStyle w:val="5"/>
              <w:numPr>
                <w:ilvl w:val="0"/>
                <w:numId w:val="27"/>
              </w:numPr>
              <w:shd w:val="clear" w:color="auto" w:fill="FFFFFF"/>
              <w:tabs>
                <w:tab w:val="left" w:pos="900"/>
              </w:tabs>
              <w:adjustRightInd w:val="0"/>
              <w:spacing w:line="440" w:lineRule="exact"/>
              <w:ind w:left="71" w:leftChars="34" w:firstLine="514" w:firstLineChars="245"/>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未来展望</w:t>
            </w:r>
          </w:p>
          <w:p>
            <w:pPr>
              <w:pStyle w:val="5"/>
              <w:shd w:val="clear" w:color="auto" w:fill="FFFFFF"/>
              <w:tabs>
                <w:tab w:val="left" w:pos="900"/>
              </w:tabs>
              <w:adjustRightInd w:val="0"/>
              <w:spacing w:line="440" w:lineRule="exact"/>
              <w:textAlignment w:val="baseline"/>
              <w:rPr>
                <w:rFonts w:ascii="宋体" w:hAnsi="宋体" w:cs="宋体"/>
                <w:b/>
                <w:bCs/>
                <w:color w:val="000000"/>
                <w:kern w:val="0"/>
                <w:sz w:val="21"/>
                <w:szCs w:val="21"/>
              </w:rPr>
            </w:pPr>
            <w:r>
              <w:rPr>
                <w:rFonts w:hint="eastAsia" w:ascii="宋体" w:hAnsi="宋体" w:cs="宋体"/>
                <w:b/>
                <w:bCs/>
                <w:color w:val="000000"/>
                <w:kern w:val="0"/>
                <w:sz w:val="21"/>
                <w:szCs w:val="21"/>
              </w:rPr>
              <w:t>职业人物访谈案例：</w:t>
            </w:r>
          </w:p>
          <w:p>
            <w:pPr>
              <w:pStyle w:val="5"/>
              <w:numPr>
                <w:ilvl w:val="0"/>
                <w:numId w:val="28"/>
              </w:numPr>
              <w:shd w:val="clear" w:color="auto" w:fill="FFFFFF"/>
              <w:tabs>
                <w:tab w:val="left" w:pos="900"/>
              </w:tabs>
              <w:adjustRightInd w:val="0"/>
              <w:spacing w:line="440" w:lineRule="exact"/>
              <w:ind w:left="780"/>
              <w:textAlignment w:val="baseline"/>
              <w:rPr>
                <w:rFonts w:ascii="宋体" w:hAnsi="宋体" w:cs="宋体"/>
                <w:bCs/>
                <w:color w:val="000000"/>
                <w:kern w:val="0"/>
                <w:sz w:val="21"/>
                <w:szCs w:val="21"/>
              </w:rPr>
            </w:pPr>
            <w:r>
              <w:rPr>
                <w:rFonts w:hint="eastAsia" w:ascii="宋体" w:hAnsi="宋体" w:cs="宋体"/>
                <w:bCs/>
                <w:color w:val="000000"/>
                <w:kern w:val="0"/>
                <w:sz w:val="21"/>
                <w:szCs w:val="21"/>
              </w:rPr>
              <w:t xml:space="preserve">  在这个工作岗位上，每天都做些什么?           </w:t>
            </w:r>
          </w:p>
          <w:p>
            <w:pPr>
              <w:pStyle w:val="5"/>
              <w:numPr>
                <w:ilvl w:val="0"/>
                <w:numId w:val="28"/>
              </w:numPr>
              <w:shd w:val="clear" w:color="auto" w:fill="FFFFFF"/>
              <w:tabs>
                <w:tab w:val="left" w:pos="900"/>
              </w:tabs>
              <w:adjustRightInd w:val="0"/>
              <w:spacing w:line="440" w:lineRule="exact"/>
              <w:ind w:left="78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您是如何找到这份工作的?</w:t>
            </w:r>
          </w:p>
          <w:p>
            <w:pPr>
              <w:pStyle w:val="5"/>
              <w:numPr>
                <w:ilvl w:val="0"/>
                <w:numId w:val="28"/>
              </w:numPr>
              <w:shd w:val="clear" w:color="auto" w:fill="FFFFFF"/>
              <w:tabs>
                <w:tab w:val="left" w:pos="900"/>
              </w:tabs>
              <w:adjustRightInd w:val="0"/>
              <w:spacing w:line="440" w:lineRule="exact"/>
              <w:ind w:left="78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您是如何看待该领域工作将来的变化趋势的?  </w:t>
            </w:r>
          </w:p>
          <w:p>
            <w:pPr>
              <w:pStyle w:val="5"/>
              <w:numPr>
                <w:ilvl w:val="0"/>
                <w:numId w:val="28"/>
              </w:numPr>
              <w:shd w:val="clear" w:color="auto" w:fill="FFFFFF"/>
              <w:tabs>
                <w:tab w:val="left" w:pos="900"/>
              </w:tabs>
              <w:adjustRightInd w:val="0"/>
              <w:spacing w:line="440" w:lineRule="exact"/>
              <w:ind w:left="78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您的工作是如何为实现总体目标或使命贡献力量的?</w:t>
            </w:r>
          </w:p>
          <w:p>
            <w:pPr>
              <w:pStyle w:val="5"/>
              <w:numPr>
                <w:ilvl w:val="0"/>
                <w:numId w:val="28"/>
              </w:numPr>
              <w:shd w:val="clear" w:color="auto" w:fill="FFFFFF"/>
              <w:tabs>
                <w:tab w:val="left" w:pos="900"/>
              </w:tabs>
              <w:adjustRightInd w:val="0"/>
              <w:spacing w:line="440" w:lineRule="exact"/>
              <w:ind w:left="78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您所在领域有“职业生涯道路”吗？     </w:t>
            </w:r>
          </w:p>
          <w:p>
            <w:pPr>
              <w:pStyle w:val="5"/>
              <w:numPr>
                <w:ilvl w:val="0"/>
                <w:numId w:val="28"/>
              </w:numPr>
              <w:shd w:val="clear" w:color="auto" w:fill="FFFFFF"/>
              <w:tabs>
                <w:tab w:val="left" w:pos="900"/>
              </w:tabs>
              <w:adjustRightInd w:val="0"/>
              <w:spacing w:line="440" w:lineRule="exact"/>
              <w:ind w:left="78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本职业需要什么样的人？</w:t>
            </w:r>
          </w:p>
          <w:p>
            <w:pPr>
              <w:pStyle w:val="5"/>
              <w:numPr>
                <w:ilvl w:val="0"/>
                <w:numId w:val="28"/>
              </w:numPr>
              <w:shd w:val="clear" w:color="auto" w:fill="FFFFFF"/>
              <w:tabs>
                <w:tab w:val="left" w:pos="900"/>
              </w:tabs>
              <w:adjustRightInd w:val="0"/>
              <w:spacing w:line="440" w:lineRule="exact"/>
              <w:ind w:left="78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到本领域工作所需的基本前提是什么？</w:t>
            </w:r>
          </w:p>
          <w:p>
            <w:pPr>
              <w:pStyle w:val="5"/>
              <w:numPr>
                <w:ilvl w:val="0"/>
                <w:numId w:val="28"/>
              </w:numPr>
              <w:shd w:val="clear" w:color="auto" w:fill="FFFFFF"/>
              <w:tabs>
                <w:tab w:val="left" w:pos="900"/>
              </w:tabs>
              <w:adjustRightInd w:val="0"/>
              <w:spacing w:line="440" w:lineRule="exact"/>
              <w:ind w:left="78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就您的工作而言，最喜欢什么工作内容？</w:t>
            </w:r>
          </w:p>
          <w:p>
            <w:pPr>
              <w:pStyle w:val="5"/>
              <w:numPr>
                <w:ilvl w:val="0"/>
                <w:numId w:val="28"/>
              </w:numPr>
              <w:shd w:val="clear" w:color="auto" w:fill="FFFFFF"/>
              <w:tabs>
                <w:tab w:val="left" w:pos="900"/>
              </w:tabs>
              <w:adjustRightInd w:val="0"/>
              <w:spacing w:line="440" w:lineRule="exact"/>
              <w:ind w:left="78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最不喜欢什么？</w:t>
            </w:r>
          </w:p>
          <w:p>
            <w:pPr>
              <w:pStyle w:val="5"/>
              <w:shd w:val="clear" w:color="auto" w:fill="FFFFFF"/>
              <w:tabs>
                <w:tab w:val="left" w:pos="900"/>
              </w:tabs>
              <w:adjustRightInd w:val="0"/>
              <w:spacing w:line="440" w:lineRule="exact"/>
              <w:textAlignment w:val="baseline"/>
              <w:rPr>
                <w:rFonts w:ascii="宋体" w:hAnsi="宋体" w:cs="宋体"/>
                <w:b/>
                <w:bCs/>
                <w:color w:val="000000"/>
                <w:kern w:val="0"/>
                <w:sz w:val="21"/>
                <w:szCs w:val="21"/>
              </w:rPr>
            </w:pPr>
            <w:r>
              <w:rPr>
                <w:rFonts w:hint="eastAsia" w:ascii="宋体" w:hAnsi="宋体" w:cs="宋体"/>
                <w:b/>
                <w:bCs/>
                <w:color w:val="000000"/>
                <w:kern w:val="0"/>
                <w:sz w:val="21"/>
                <w:szCs w:val="21"/>
              </w:rPr>
              <w:t>生涯人物访谈——注意事项：</w:t>
            </w:r>
          </w:p>
          <w:p>
            <w:pPr>
              <w:pStyle w:val="5"/>
              <w:numPr>
                <w:ilvl w:val="0"/>
                <w:numId w:val="29"/>
              </w:numPr>
              <w:shd w:val="clear" w:color="auto" w:fill="FFFFFF"/>
              <w:tabs>
                <w:tab w:val="left" w:pos="900"/>
              </w:tabs>
              <w:adjustRightInd w:val="0"/>
              <w:spacing w:line="440" w:lineRule="exact"/>
              <w:ind w:left="780"/>
              <w:textAlignment w:val="baseline"/>
              <w:rPr>
                <w:rFonts w:ascii="宋体" w:hAnsi="宋体" w:cs="宋体"/>
                <w:bCs/>
                <w:color w:val="000000"/>
                <w:kern w:val="0"/>
                <w:sz w:val="21"/>
                <w:szCs w:val="21"/>
              </w:rPr>
            </w:pPr>
            <w:r>
              <w:rPr>
                <w:rFonts w:hint="eastAsia" w:ascii="宋体" w:hAnsi="宋体" w:cs="宋体"/>
                <w:bCs/>
                <w:color w:val="000000"/>
                <w:kern w:val="0"/>
                <w:sz w:val="21"/>
                <w:szCs w:val="21"/>
              </w:rPr>
              <w:t>结合自身特点</w:t>
            </w:r>
          </w:p>
          <w:p>
            <w:pPr>
              <w:pStyle w:val="5"/>
              <w:numPr>
                <w:ilvl w:val="0"/>
                <w:numId w:val="29"/>
              </w:numPr>
              <w:shd w:val="clear" w:color="auto" w:fill="FFFFFF"/>
              <w:tabs>
                <w:tab w:val="left" w:pos="900"/>
              </w:tabs>
              <w:adjustRightInd w:val="0"/>
              <w:spacing w:line="440" w:lineRule="exact"/>
              <w:ind w:left="78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做好访谈前各项准备</w:t>
            </w:r>
          </w:p>
          <w:p>
            <w:pPr>
              <w:pStyle w:val="5"/>
              <w:numPr>
                <w:ilvl w:val="0"/>
                <w:numId w:val="29"/>
              </w:numPr>
              <w:shd w:val="clear" w:color="auto" w:fill="FFFFFF"/>
              <w:tabs>
                <w:tab w:val="left" w:pos="900"/>
              </w:tabs>
              <w:adjustRightInd w:val="0"/>
              <w:spacing w:line="440" w:lineRule="exact"/>
              <w:ind w:left="78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关注访谈中的细节问题，突出重点</w:t>
            </w:r>
          </w:p>
          <w:p>
            <w:pPr>
              <w:pStyle w:val="5"/>
              <w:numPr>
                <w:ilvl w:val="0"/>
                <w:numId w:val="29"/>
              </w:numPr>
              <w:shd w:val="clear" w:color="auto" w:fill="FFFFFF"/>
              <w:tabs>
                <w:tab w:val="left" w:pos="900"/>
              </w:tabs>
              <w:adjustRightInd w:val="0"/>
              <w:spacing w:line="440" w:lineRule="exact"/>
              <w:ind w:left="78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过程中学会倾听、提问，并做好记录</w:t>
            </w:r>
          </w:p>
          <w:p>
            <w:pPr>
              <w:pStyle w:val="5"/>
              <w:numPr>
                <w:ilvl w:val="0"/>
                <w:numId w:val="29"/>
              </w:numPr>
              <w:shd w:val="clear" w:color="auto" w:fill="FFFFFF"/>
              <w:tabs>
                <w:tab w:val="left" w:pos="900"/>
              </w:tabs>
              <w:adjustRightInd w:val="0"/>
              <w:spacing w:line="440" w:lineRule="exact"/>
              <w:ind w:left="78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辩证地分析访谈到的内容</w:t>
            </w:r>
          </w:p>
          <w:p>
            <w:pPr>
              <w:pStyle w:val="5"/>
              <w:numPr>
                <w:ilvl w:val="0"/>
                <w:numId w:val="29"/>
              </w:numPr>
              <w:shd w:val="clear" w:color="auto" w:fill="FFFFFF"/>
              <w:tabs>
                <w:tab w:val="left" w:pos="900"/>
              </w:tabs>
              <w:adjustRightInd w:val="0"/>
              <w:spacing w:line="440" w:lineRule="exact"/>
              <w:ind w:left="780"/>
              <w:textAlignment w:val="baseline"/>
              <w:rPr>
                <w:rFonts w:hint="eastAsia" w:ascii="宋体" w:hAnsi="宋体" w:cs="宋体"/>
                <w:bCs/>
                <w:color w:val="000000"/>
                <w:kern w:val="0"/>
                <w:sz w:val="21"/>
                <w:szCs w:val="21"/>
              </w:rPr>
            </w:pPr>
            <w:r>
              <w:rPr>
                <w:rFonts w:hint="eastAsia" w:ascii="宋体" w:hAnsi="宋体" w:cs="宋体"/>
                <w:bCs/>
                <w:color w:val="000000"/>
                <w:kern w:val="0"/>
                <w:sz w:val="21"/>
                <w:szCs w:val="21"/>
              </w:rPr>
              <w:t>做好资料的整理和讨论交流</w:t>
            </w:r>
          </w:p>
          <w:p>
            <w:pPr>
              <w:pStyle w:val="5"/>
              <w:shd w:val="clear" w:color="auto" w:fill="FFFFFF"/>
              <w:tabs>
                <w:tab w:val="left" w:pos="900"/>
              </w:tabs>
              <w:adjustRightInd w:val="0"/>
              <w:spacing w:line="440" w:lineRule="exact"/>
              <w:ind w:left="71" w:leftChars="0"/>
              <w:textAlignment w:val="baseline"/>
              <w:rPr>
                <w:rFonts w:hint="eastAsia" w:ascii="宋体" w:hAnsi="宋体" w:cs="宋体"/>
                <w:bCs/>
                <w:color w:val="000000"/>
                <w:kern w:val="0"/>
                <w:sz w:val="21"/>
                <w:szCs w:val="21"/>
              </w:rPr>
            </w:pPr>
          </w:p>
          <w:p>
            <w:pPr>
              <w:pStyle w:val="5"/>
              <w:shd w:val="clear" w:color="auto" w:fill="FFFFFF"/>
              <w:tabs>
                <w:tab w:val="left" w:pos="900"/>
              </w:tabs>
              <w:adjustRightInd w:val="0"/>
              <w:spacing w:line="440" w:lineRule="exact"/>
              <w:ind w:left="71" w:leftChars="34" w:firstLine="517" w:firstLineChars="245"/>
              <w:textAlignment w:val="baseline"/>
              <w:rPr>
                <w:rFonts w:hint="eastAsia" w:ascii="宋体" w:hAnsi="宋体" w:cs="宋体"/>
                <w:b/>
                <w:bCs/>
                <w:color w:val="000000"/>
                <w:kern w:val="0"/>
                <w:sz w:val="21"/>
                <w:szCs w:val="21"/>
              </w:rPr>
            </w:pPr>
          </w:p>
        </w:tc>
        <w:tc>
          <w:tcPr>
            <w:tcW w:w="1247" w:type="dxa"/>
            <w:tcBorders>
              <w:tl2br w:val="nil"/>
              <w:tr2bl w:val="nil"/>
            </w:tcBorders>
            <w:noWrap w:val="0"/>
            <w:vAlign w:val="top"/>
          </w:tcPr>
          <w:p>
            <w:pPr>
              <w:outlineLvl w:val="0"/>
              <w:rPr>
                <w:sz w:val="21"/>
                <w:szCs w:val="21"/>
              </w:rPr>
            </w:pPr>
            <w:r>
              <w:rPr>
                <w:rFonts w:hint="eastAsia"/>
                <w:sz w:val="21"/>
                <w:szCs w:val="21"/>
              </w:rPr>
              <w:t>注解（应包含注意事项、课程思政点融入等）</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请学生概述上节课内容</w:t>
            </w: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课堂互动1</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提炼总结</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课堂互动2</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提炼总结</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提问让学生的思考，导入本节课内容</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概念解读</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ascii="宋体" w:hAnsi="宋体"/>
                <w:b/>
                <w:sz w:val="21"/>
                <w:szCs w:val="21"/>
              </w:rPr>
            </w:pPr>
            <w:r>
              <w:rPr>
                <w:rFonts w:hint="eastAsia" w:ascii="宋体" w:hAnsi="宋体"/>
                <w:b/>
                <w:sz w:val="21"/>
                <w:szCs w:val="21"/>
              </w:rPr>
              <w:t>头脑风暴：可选择的继续教育有哪些</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提问：</w:t>
            </w:r>
          </w:p>
          <w:p>
            <w:pPr>
              <w:spacing w:line="440" w:lineRule="exact"/>
              <w:rPr>
                <w:rFonts w:hint="eastAsia" w:ascii="宋体" w:hAnsi="宋体"/>
                <w:b/>
                <w:sz w:val="21"/>
                <w:szCs w:val="21"/>
              </w:rPr>
            </w:pPr>
            <w:r>
              <w:rPr>
                <w:rFonts w:hint="eastAsia" w:ascii="宋体" w:hAnsi="宋体"/>
                <w:b/>
                <w:sz w:val="21"/>
                <w:szCs w:val="21"/>
              </w:rPr>
              <w:t>获取途径</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提问：</w:t>
            </w:r>
          </w:p>
          <w:p>
            <w:pPr>
              <w:spacing w:line="440" w:lineRule="exact"/>
              <w:rPr>
                <w:rFonts w:hint="eastAsia" w:ascii="宋体" w:hAnsi="宋体"/>
                <w:b/>
                <w:sz w:val="21"/>
                <w:szCs w:val="21"/>
              </w:rPr>
            </w:pPr>
            <w:r>
              <w:rPr>
                <w:rFonts w:hint="eastAsia" w:ascii="宋体" w:hAnsi="宋体"/>
                <w:b/>
                <w:sz w:val="21"/>
                <w:szCs w:val="21"/>
              </w:rPr>
              <w:t>获取途径</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提问：</w:t>
            </w:r>
          </w:p>
          <w:p>
            <w:pPr>
              <w:spacing w:line="440" w:lineRule="exact"/>
              <w:rPr>
                <w:rFonts w:hint="eastAsia" w:ascii="宋体" w:hAnsi="宋体"/>
                <w:b/>
                <w:sz w:val="21"/>
                <w:szCs w:val="21"/>
              </w:rPr>
            </w:pPr>
            <w:r>
              <w:rPr>
                <w:rFonts w:hint="eastAsia" w:ascii="宋体" w:hAnsi="宋体"/>
                <w:b/>
                <w:sz w:val="21"/>
                <w:szCs w:val="21"/>
              </w:rPr>
              <w:t>获取途径</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提问：</w:t>
            </w:r>
          </w:p>
          <w:p>
            <w:pPr>
              <w:spacing w:line="440" w:lineRule="exact"/>
              <w:rPr>
                <w:rFonts w:hint="eastAsia" w:ascii="宋体" w:hAnsi="宋体"/>
                <w:b/>
                <w:sz w:val="21"/>
                <w:szCs w:val="21"/>
              </w:rPr>
            </w:pPr>
            <w:r>
              <w:rPr>
                <w:rFonts w:hint="eastAsia" w:ascii="宋体" w:hAnsi="宋体"/>
                <w:b/>
                <w:sz w:val="21"/>
                <w:szCs w:val="21"/>
              </w:rPr>
              <w:t>获取途径</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提问：</w:t>
            </w:r>
          </w:p>
          <w:p>
            <w:pPr>
              <w:spacing w:line="440" w:lineRule="exact"/>
              <w:rPr>
                <w:rFonts w:hint="eastAsia" w:ascii="宋体" w:hAnsi="宋体"/>
                <w:b/>
                <w:sz w:val="21"/>
                <w:szCs w:val="21"/>
              </w:rPr>
            </w:pPr>
            <w:r>
              <w:rPr>
                <w:rFonts w:hint="eastAsia" w:ascii="宋体" w:hAnsi="宋体"/>
                <w:b/>
                <w:sz w:val="21"/>
                <w:szCs w:val="21"/>
              </w:rPr>
              <w:t>获取途径</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提问：</w:t>
            </w:r>
          </w:p>
          <w:p>
            <w:pPr>
              <w:spacing w:line="440" w:lineRule="exact"/>
              <w:rPr>
                <w:rFonts w:hint="eastAsia" w:ascii="宋体" w:hAnsi="宋体"/>
                <w:b/>
                <w:sz w:val="21"/>
                <w:szCs w:val="21"/>
              </w:rPr>
            </w:pPr>
            <w:r>
              <w:rPr>
                <w:rFonts w:hint="eastAsia" w:ascii="宋体" w:hAnsi="宋体"/>
                <w:b/>
                <w:sz w:val="21"/>
                <w:szCs w:val="21"/>
              </w:rPr>
              <w:t>获取途径</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提问：</w:t>
            </w:r>
          </w:p>
          <w:p>
            <w:pPr>
              <w:spacing w:line="440" w:lineRule="exact"/>
              <w:rPr>
                <w:rFonts w:hint="eastAsia" w:ascii="宋体" w:hAnsi="宋体"/>
                <w:b/>
                <w:sz w:val="21"/>
                <w:szCs w:val="21"/>
              </w:rPr>
            </w:pPr>
            <w:r>
              <w:rPr>
                <w:rFonts w:hint="eastAsia" w:ascii="宋体" w:hAnsi="宋体"/>
                <w:b/>
                <w:sz w:val="21"/>
                <w:szCs w:val="21"/>
              </w:rPr>
              <w:t>获取途径</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提问：</w:t>
            </w:r>
          </w:p>
          <w:p>
            <w:pPr>
              <w:spacing w:line="440" w:lineRule="exact"/>
              <w:rPr>
                <w:rFonts w:hint="eastAsia" w:ascii="宋体" w:hAnsi="宋体"/>
                <w:b/>
                <w:sz w:val="21"/>
                <w:szCs w:val="21"/>
              </w:rPr>
            </w:pPr>
            <w:r>
              <w:rPr>
                <w:rFonts w:hint="eastAsia" w:ascii="宋体" w:hAnsi="宋体"/>
                <w:b/>
                <w:sz w:val="21"/>
                <w:szCs w:val="21"/>
              </w:rPr>
              <w:t>获取途径</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提问：探索职业信息的方法有哪些？</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重点讲解任务访谈：</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访谈提问案例</w:t>
            </w:r>
          </w:p>
          <w:p>
            <w:pPr>
              <w:spacing w:line="440" w:lineRule="exact"/>
              <w:rPr>
                <w:rFonts w:hint="eastAsia" w:ascii="宋体" w:hAnsi="宋体"/>
                <w:b/>
                <w:sz w:val="21"/>
                <w:szCs w:val="21"/>
              </w:rPr>
            </w:pPr>
          </w:p>
        </w:tc>
      </w:tr>
    </w:tbl>
    <w:p>
      <w:pPr>
        <w:ind w:left="-9" w:leftChars="-270" w:right="-540" w:rightChars="-257" w:hanging="558" w:hangingChars="266"/>
        <w:jc w:val="left"/>
        <w:rPr>
          <w:rFonts w:hint="eastAsia"/>
          <w:szCs w:val="21"/>
        </w:rPr>
      </w:pPr>
    </w:p>
    <w:p>
      <w:pPr>
        <w:ind w:left="-9" w:leftChars="-270" w:right="-540" w:rightChars="-257" w:hanging="558" w:hangingChars="266"/>
        <w:jc w:val="left"/>
        <w:rPr>
          <w:rFonts w:hint="eastAsia"/>
          <w:szCs w:val="21"/>
        </w:rPr>
      </w:pPr>
    </w:p>
    <w:p>
      <w:pPr>
        <w:rPr>
          <w:rFonts w:hint="eastAsia"/>
        </w:rPr>
      </w:pPr>
    </w:p>
    <w:sectPr>
      <w:headerReference r:id="rId3" w:type="default"/>
      <w:pgSz w:w="11906" w:h="16838"/>
      <w:pgMar w:top="1361" w:right="1797" w:bottom="1361"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 w:name="PingFang SC">
    <w:altName w:val="宋体"/>
    <w:panose1 w:val="020B0400000000000000"/>
    <w:charset w:val="86"/>
    <w:family w:val="auto"/>
    <w:pitch w:val="default"/>
    <w:sig w:usb0="00000000" w:usb1="00000000" w:usb2="00000017"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71E86A"/>
    <w:multiLevelType w:val="singleLevel"/>
    <w:tmpl w:val="A171E86A"/>
    <w:lvl w:ilvl="0" w:tentative="0">
      <w:start w:val="7"/>
      <w:numFmt w:val="decimal"/>
      <w:lvlText w:val="(%1)"/>
      <w:lvlJc w:val="left"/>
      <w:pPr>
        <w:tabs>
          <w:tab w:val="left" w:pos="312"/>
        </w:tabs>
      </w:pPr>
    </w:lvl>
  </w:abstractNum>
  <w:abstractNum w:abstractNumId="1">
    <w:nsid w:val="055A0C3F"/>
    <w:multiLevelType w:val="multilevel"/>
    <w:tmpl w:val="055A0C3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D8A0942"/>
    <w:multiLevelType w:val="multilevel"/>
    <w:tmpl w:val="0D8A0942"/>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0DEE1F15"/>
    <w:multiLevelType w:val="multilevel"/>
    <w:tmpl w:val="0DEE1F15"/>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11CD2803"/>
    <w:multiLevelType w:val="multilevel"/>
    <w:tmpl w:val="11CD2803"/>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15D13AB3"/>
    <w:multiLevelType w:val="multilevel"/>
    <w:tmpl w:val="15D13AB3"/>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16544DA0"/>
    <w:multiLevelType w:val="multilevel"/>
    <w:tmpl w:val="16544DA0"/>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17BD57C7"/>
    <w:multiLevelType w:val="multilevel"/>
    <w:tmpl w:val="17BD57C7"/>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1CB75A7C"/>
    <w:multiLevelType w:val="multilevel"/>
    <w:tmpl w:val="1CB75A7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23496D55"/>
    <w:multiLevelType w:val="multilevel"/>
    <w:tmpl w:val="23496D55"/>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31181E67"/>
    <w:multiLevelType w:val="multilevel"/>
    <w:tmpl w:val="31181E67"/>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331B56B1"/>
    <w:multiLevelType w:val="multilevel"/>
    <w:tmpl w:val="331B56B1"/>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33410BC8"/>
    <w:multiLevelType w:val="multilevel"/>
    <w:tmpl w:val="33410BC8"/>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3360334F"/>
    <w:multiLevelType w:val="multilevel"/>
    <w:tmpl w:val="3360334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3F7D50CC"/>
    <w:multiLevelType w:val="multilevel"/>
    <w:tmpl w:val="3F7D50C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3FE027B9"/>
    <w:multiLevelType w:val="multilevel"/>
    <w:tmpl w:val="3FE027B9"/>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430A225B"/>
    <w:multiLevelType w:val="multilevel"/>
    <w:tmpl w:val="430A225B"/>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458C41FF"/>
    <w:multiLevelType w:val="multilevel"/>
    <w:tmpl w:val="458C41F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8">
    <w:nsid w:val="507137FC"/>
    <w:multiLevelType w:val="multilevel"/>
    <w:tmpl w:val="507137F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61CD848A"/>
    <w:multiLevelType w:val="singleLevel"/>
    <w:tmpl w:val="61CD848A"/>
    <w:lvl w:ilvl="0" w:tentative="0">
      <w:start w:val="1"/>
      <w:numFmt w:val="chineseCounting"/>
      <w:suff w:val="nothing"/>
      <w:lvlText w:val="%1、"/>
      <w:lvlJc w:val="left"/>
    </w:lvl>
  </w:abstractNum>
  <w:abstractNum w:abstractNumId="20">
    <w:nsid w:val="61CDD7F0"/>
    <w:multiLevelType w:val="singleLevel"/>
    <w:tmpl w:val="61CDD7F0"/>
    <w:lvl w:ilvl="0" w:tentative="0">
      <w:start w:val="2"/>
      <w:numFmt w:val="decimal"/>
      <w:suff w:val="space"/>
      <w:lvlText w:val="%1."/>
      <w:lvlJc w:val="left"/>
    </w:lvl>
  </w:abstractNum>
  <w:abstractNum w:abstractNumId="21">
    <w:nsid w:val="61CDD8AB"/>
    <w:multiLevelType w:val="singleLevel"/>
    <w:tmpl w:val="61CDD8AB"/>
    <w:lvl w:ilvl="0" w:tentative="0">
      <w:start w:val="1"/>
      <w:numFmt w:val="decimal"/>
      <w:suff w:val="space"/>
      <w:lvlText w:val="%1."/>
      <w:lvlJc w:val="left"/>
    </w:lvl>
  </w:abstractNum>
  <w:abstractNum w:abstractNumId="22">
    <w:nsid w:val="61CDD93F"/>
    <w:multiLevelType w:val="singleLevel"/>
    <w:tmpl w:val="61CDD93F"/>
    <w:lvl w:ilvl="0" w:tentative="0">
      <w:start w:val="4"/>
      <w:numFmt w:val="chineseCounting"/>
      <w:suff w:val="nothing"/>
      <w:lvlText w:val="（%1）"/>
      <w:lvlJc w:val="left"/>
    </w:lvl>
  </w:abstractNum>
  <w:abstractNum w:abstractNumId="23">
    <w:nsid w:val="61CDD99C"/>
    <w:multiLevelType w:val="singleLevel"/>
    <w:tmpl w:val="61CDD99C"/>
    <w:lvl w:ilvl="0" w:tentative="0">
      <w:start w:val="4"/>
      <w:numFmt w:val="chineseCounting"/>
      <w:suff w:val="nothing"/>
      <w:lvlText w:val="%1、"/>
      <w:lvlJc w:val="left"/>
    </w:lvl>
  </w:abstractNum>
  <w:abstractNum w:abstractNumId="24">
    <w:nsid w:val="61CDD9D6"/>
    <w:multiLevelType w:val="singleLevel"/>
    <w:tmpl w:val="61CDD9D6"/>
    <w:lvl w:ilvl="0" w:tentative="0">
      <w:start w:val="3"/>
      <w:numFmt w:val="chineseCounting"/>
      <w:suff w:val="nothing"/>
      <w:lvlText w:val="%1、"/>
      <w:lvlJc w:val="left"/>
    </w:lvl>
  </w:abstractNum>
  <w:abstractNum w:abstractNumId="25">
    <w:nsid w:val="6B711791"/>
    <w:multiLevelType w:val="multilevel"/>
    <w:tmpl w:val="6B711791"/>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6">
    <w:nsid w:val="73805462"/>
    <w:multiLevelType w:val="multilevel"/>
    <w:tmpl w:val="73805462"/>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7">
    <w:nsid w:val="7B4D0CBF"/>
    <w:multiLevelType w:val="multilevel"/>
    <w:tmpl w:val="7B4D0CB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8">
    <w:nsid w:val="7CEB1C02"/>
    <w:multiLevelType w:val="multilevel"/>
    <w:tmpl w:val="7CEB1C02"/>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0"/>
  </w:num>
  <w:num w:numId="2">
    <w:abstractNumId w:val="21"/>
  </w:num>
  <w:num w:numId="3">
    <w:abstractNumId w:val="19"/>
  </w:num>
  <w:num w:numId="4">
    <w:abstractNumId w:val="1"/>
  </w:num>
  <w:num w:numId="5">
    <w:abstractNumId w:val="6"/>
  </w:num>
  <w:num w:numId="6">
    <w:abstractNumId w:val="18"/>
  </w:num>
  <w:num w:numId="7">
    <w:abstractNumId w:val="14"/>
  </w:num>
  <w:num w:numId="8">
    <w:abstractNumId w:val="4"/>
  </w:num>
  <w:num w:numId="9">
    <w:abstractNumId w:val="25"/>
  </w:num>
  <w:num w:numId="10">
    <w:abstractNumId w:val="0"/>
  </w:num>
  <w:num w:numId="11">
    <w:abstractNumId w:val="3"/>
  </w:num>
  <w:num w:numId="12">
    <w:abstractNumId w:val="26"/>
  </w:num>
  <w:num w:numId="13">
    <w:abstractNumId w:val="17"/>
  </w:num>
  <w:num w:numId="14">
    <w:abstractNumId w:val="22"/>
  </w:num>
  <w:num w:numId="15">
    <w:abstractNumId w:val="11"/>
  </w:num>
  <w:num w:numId="16">
    <w:abstractNumId w:val="13"/>
  </w:num>
  <w:num w:numId="17">
    <w:abstractNumId w:val="7"/>
  </w:num>
  <w:num w:numId="18">
    <w:abstractNumId w:val="9"/>
  </w:num>
  <w:num w:numId="19">
    <w:abstractNumId w:val="28"/>
  </w:num>
  <w:num w:numId="20">
    <w:abstractNumId w:val="16"/>
  </w:num>
  <w:num w:numId="21">
    <w:abstractNumId w:val="10"/>
  </w:num>
  <w:num w:numId="22">
    <w:abstractNumId w:val="15"/>
  </w:num>
  <w:num w:numId="23">
    <w:abstractNumId w:val="24"/>
  </w:num>
  <w:num w:numId="24">
    <w:abstractNumId w:val="8"/>
  </w:num>
  <w:num w:numId="25">
    <w:abstractNumId w:val="2"/>
  </w:num>
  <w:num w:numId="26">
    <w:abstractNumId w:val="23"/>
  </w:num>
  <w:num w:numId="27">
    <w:abstractNumId w:val="12"/>
  </w:num>
  <w:num w:numId="28">
    <w:abstractNumId w:val="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MjY2NTVjNWMwNDZlZGU0MzlkOGY4ZDZkMGM2MjgifQ=="/>
  </w:docVars>
  <w:rsids>
    <w:rsidRoot w:val="00FF28CF"/>
    <w:rsid w:val="0003632A"/>
    <w:rsid w:val="00051D94"/>
    <w:rsid w:val="00075819"/>
    <w:rsid w:val="000A4B52"/>
    <w:rsid w:val="000E32F5"/>
    <w:rsid w:val="000E36E8"/>
    <w:rsid w:val="0011466A"/>
    <w:rsid w:val="00123D6C"/>
    <w:rsid w:val="00193B26"/>
    <w:rsid w:val="001A6E9F"/>
    <w:rsid w:val="001E5E72"/>
    <w:rsid w:val="00236134"/>
    <w:rsid w:val="00240160"/>
    <w:rsid w:val="00245A8D"/>
    <w:rsid w:val="002962C6"/>
    <w:rsid w:val="002C400A"/>
    <w:rsid w:val="002E2497"/>
    <w:rsid w:val="002F04A4"/>
    <w:rsid w:val="00304874"/>
    <w:rsid w:val="0032780E"/>
    <w:rsid w:val="00351D97"/>
    <w:rsid w:val="0035441D"/>
    <w:rsid w:val="00364359"/>
    <w:rsid w:val="003971E0"/>
    <w:rsid w:val="003A64A6"/>
    <w:rsid w:val="003D63E6"/>
    <w:rsid w:val="003E41E2"/>
    <w:rsid w:val="00451D4D"/>
    <w:rsid w:val="004F6C06"/>
    <w:rsid w:val="0056712D"/>
    <w:rsid w:val="00576334"/>
    <w:rsid w:val="00580F6F"/>
    <w:rsid w:val="00587E50"/>
    <w:rsid w:val="005B6131"/>
    <w:rsid w:val="005B6B32"/>
    <w:rsid w:val="005F2062"/>
    <w:rsid w:val="0064095A"/>
    <w:rsid w:val="00662267"/>
    <w:rsid w:val="00666883"/>
    <w:rsid w:val="00676C70"/>
    <w:rsid w:val="006A632A"/>
    <w:rsid w:val="006B5E57"/>
    <w:rsid w:val="006C1F8B"/>
    <w:rsid w:val="006D603D"/>
    <w:rsid w:val="006E78AF"/>
    <w:rsid w:val="006F639F"/>
    <w:rsid w:val="00732BAB"/>
    <w:rsid w:val="007339FE"/>
    <w:rsid w:val="00742CE2"/>
    <w:rsid w:val="00745C9F"/>
    <w:rsid w:val="0074647E"/>
    <w:rsid w:val="00766E95"/>
    <w:rsid w:val="00770B1D"/>
    <w:rsid w:val="00774EE1"/>
    <w:rsid w:val="007A04EC"/>
    <w:rsid w:val="007A5950"/>
    <w:rsid w:val="007B7C9A"/>
    <w:rsid w:val="007D444B"/>
    <w:rsid w:val="00815A7A"/>
    <w:rsid w:val="008307D0"/>
    <w:rsid w:val="00834A2B"/>
    <w:rsid w:val="00845460"/>
    <w:rsid w:val="008765C1"/>
    <w:rsid w:val="0088006E"/>
    <w:rsid w:val="00883C28"/>
    <w:rsid w:val="008A577E"/>
    <w:rsid w:val="008B4F07"/>
    <w:rsid w:val="008D2865"/>
    <w:rsid w:val="008F0368"/>
    <w:rsid w:val="0095604E"/>
    <w:rsid w:val="00967B33"/>
    <w:rsid w:val="0097630A"/>
    <w:rsid w:val="009769C4"/>
    <w:rsid w:val="009A41A1"/>
    <w:rsid w:val="009D155F"/>
    <w:rsid w:val="00A54339"/>
    <w:rsid w:val="00A56FE2"/>
    <w:rsid w:val="00AB1193"/>
    <w:rsid w:val="00AD298F"/>
    <w:rsid w:val="00B07B58"/>
    <w:rsid w:val="00B424A5"/>
    <w:rsid w:val="00B91DDE"/>
    <w:rsid w:val="00B94BF3"/>
    <w:rsid w:val="00B94D90"/>
    <w:rsid w:val="00B9761F"/>
    <w:rsid w:val="00BA32ED"/>
    <w:rsid w:val="00BC61C4"/>
    <w:rsid w:val="00BD2F24"/>
    <w:rsid w:val="00BE2BD2"/>
    <w:rsid w:val="00BF2C1E"/>
    <w:rsid w:val="00BF6272"/>
    <w:rsid w:val="00C42C98"/>
    <w:rsid w:val="00C9497B"/>
    <w:rsid w:val="00CD5BAD"/>
    <w:rsid w:val="00CE76C3"/>
    <w:rsid w:val="00D175A2"/>
    <w:rsid w:val="00D50E92"/>
    <w:rsid w:val="00D560AC"/>
    <w:rsid w:val="00D73E83"/>
    <w:rsid w:val="00DB3BCE"/>
    <w:rsid w:val="00DE390A"/>
    <w:rsid w:val="00E04813"/>
    <w:rsid w:val="00E84809"/>
    <w:rsid w:val="00EA4371"/>
    <w:rsid w:val="00EF5EC3"/>
    <w:rsid w:val="00F3182F"/>
    <w:rsid w:val="00F35563"/>
    <w:rsid w:val="00FA0A50"/>
    <w:rsid w:val="00FC7D1F"/>
    <w:rsid w:val="00FD1084"/>
    <w:rsid w:val="00FF28CF"/>
    <w:rsid w:val="0FA27E95"/>
    <w:rsid w:val="1A4078CE"/>
    <w:rsid w:val="28437356"/>
    <w:rsid w:val="2EB42F98"/>
    <w:rsid w:val="37B53421"/>
    <w:rsid w:val="5F3844AF"/>
    <w:rsid w:val="6DBFEE08"/>
    <w:rsid w:val="6E2363DC"/>
    <w:rsid w:val="73EF6E64"/>
    <w:rsid w:val="A75DB720"/>
    <w:rsid w:val="B9BC90AA"/>
    <w:rsid w:val="DB7F9C04"/>
    <w:rsid w:val="EA7F6532"/>
    <w:rsid w:val="EFCE956C"/>
    <w:rsid w:val="FFFF02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3"/>
    <w:link w:val="15"/>
    <w:qFormat/>
    <w:uiPriority w:val="0"/>
    <w:pPr>
      <w:keepNext/>
      <w:keepLines/>
      <w:spacing w:before="280" w:after="290" w:line="376"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link w:val="16"/>
    <w:qFormat/>
    <w:uiPriority w:val="1"/>
    <w:pPr>
      <w:autoSpaceDE w:val="0"/>
      <w:autoSpaceDN w:val="0"/>
      <w:spacing w:before="141"/>
      <w:ind w:left="120"/>
      <w:jc w:val="left"/>
    </w:pPr>
    <w:rPr>
      <w:rFonts w:ascii="Arial" w:hAnsi="Arial" w:eastAsia="Arial" w:cs="Arial"/>
      <w:kern w:val="0"/>
      <w:sz w:val="26"/>
      <w:szCs w:val="26"/>
      <w:lang w:eastAsia="en-US"/>
    </w:r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hAnsi="Courier New"/>
      <w:szCs w:val="21"/>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0563C1"/>
      <w:u w:val="single"/>
    </w:rPr>
  </w:style>
  <w:style w:type="character" w:customStyle="1" w:styleId="15">
    <w:name w:val="标题 4 字符"/>
    <w:link w:val="2"/>
    <w:qFormat/>
    <w:uiPriority w:val="0"/>
    <w:rPr>
      <w:rFonts w:ascii="Arial" w:hAnsi="Arial" w:eastAsia="黑体"/>
      <w:b/>
      <w:kern w:val="2"/>
      <w:sz w:val="28"/>
      <w:szCs w:val="24"/>
    </w:rPr>
  </w:style>
  <w:style w:type="character" w:customStyle="1" w:styleId="16">
    <w:name w:val="正文文本 字符"/>
    <w:link w:val="4"/>
    <w:qFormat/>
    <w:uiPriority w:val="1"/>
    <w:rPr>
      <w:rFonts w:ascii="Arial" w:hAnsi="Arial" w:eastAsia="Arial" w:cs="Arial"/>
      <w:sz w:val="26"/>
      <w:szCs w:val="26"/>
      <w:lang w:eastAsia="en-US"/>
    </w:rPr>
  </w:style>
  <w:style w:type="character" w:customStyle="1" w:styleId="17">
    <w:name w:val="style7"/>
    <w:qFormat/>
    <w:uiPriority w:val="0"/>
  </w:style>
  <w:style w:type="character" w:customStyle="1" w:styleId="18">
    <w:name w:val="_Style 15"/>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161</Words>
  <Characters>922</Characters>
  <Lines>7</Lines>
  <Paragraphs>2</Paragraphs>
  <TotalTime>0</TotalTime>
  <ScaleCrop>false</ScaleCrop>
  <LinksUpToDate>false</LinksUpToDate>
  <CharactersWithSpaces>1081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2021-09-30T14:38:00Z</dcterms:created>
  <dc:creator>微软用户</dc:creator>
  <cp:lastModifiedBy>ERIC</cp:lastModifiedBy>
  <dcterms:modified xsi:type="dcterms:W3CDTF">2024-02-20T05:00:24Z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0BB93790A93B4660843CE550012D731E</vt:lpwstr>
  </property>
</Properties>
</file>